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AE" w:rsidRPr="00EF0CAE" w:rsidRDefault="00EF0CAE" w:rsidP="00EF0CAE">
      <w:pPr>
        <w:widowControl w:val="0"/>
        <w:autoSpaceDE w:val="0"/>
        <w:autoSpaceDN w:val="0"/>
        <w:adjustRightInd w:val="0"/>
        <w:jc w:val="center"/>
        <w:rPr>
          <w:sz w:val="22"/>
          <w:szCs w:val="22"/>
        </w:rPr>
      </w:pPr>
      <w:r w:rsidRPr="00EF0CAE">
        <w:rPr>
          <w:sz w:val="22"/>
          <w:szCs w:val="22"/>
        </w:rPr>
        <w:t>T.C.</w:t>
      </w:r>
    </w:p>
    <w:p w:rsidR="00EF0CAE" w:rsidRPr="00EF0CAE" w:rsidRDefault="00EF0CAE" w:rsidP="00EF0CAE">
      <w:pPr>
        <w:widowControl w:val="0"/>
        <w:autoSpaceDE w:val="0"/>
        <w:autoSpaceDN w:val="0"/>
        <w:adjustRightInd w:val="0"/>
        <w:jc w:val="center"/>
        <w:rPr>
          <w:sz w:val="22"/>
          <w:szCs w:val="22"/>
        </w:rPr>
      </w:pPr>
      <w:r w:rsidRPr="00EF0CAE">
        <w:rPr>
          <w:sz w:val="22"/>
          <w:szCs w:val="22"/>
        </w:rPr>
        <w:t>DÖRTYOL BELEDİYE BAŞKANLIĞI</w:t>
      </w:r>
    </w:p>
    <w:p w:rsidR="00B7491D" w:rsidRPr="00EF0CAE" w:rsidRDefault="00464EAA" w:rsidP="00966C18">
      <w:pPr>
        <w:pStyle w:val="AralkYok"/>
        <w:jc w:val="center"/>
        <w:rPr>
          <w:sz w:val="22"/>
          <w:szCs w:val="22"/>
        </w:rPr>
      </w:pPr>
      <w:r w:rsidRPr="00EF0CAE">
        <w:rPr>
          <w:sz w:val="22"/>
          <w:szCs w:val="22"/>
        </w:rPr>
        <w:t>20</w:t>
      </w:r>
      <w:r w:rsidR="009205BE" w:rsidRPr="00EF0CAE">
        <w:rPr>
          <w:sz w:val="22"/>
          <w:szCs w:val="22"/>
        </w:rPr>
        <w:t>2</w:t>
      </w:r>
      <w:r w:rsidR="00324D2F" w:rsidRPr="00EF0CAE">
        <w:rPr>
          <w:sz w:val="22"/>
          <w:szCs w:val="22"/>
        </w:rPr>
        <w:t>2</w:t>
      </w:r>
      <w:r w:rsidR="007629B7" w:rsidRPr="00EF0CAE">
        <w:rPr>
          <w:sz w:val="22"/>
          <w:szCs w:val="22"/>
        </w:rPr>
        <w:t xml:space="preserve"> </w:t>
      </w:r>
      <w:r w:rsidR="00637764" w:rsidRPr="00EF0CAE">
        <w:rPr>
          <w:sz w:val="22"/>
          <w:szCs w:val="22"/>
        </w:rPr>
        <w:t xml:space="preserve">YILI </w:t>
      </w:r>
      <w:r w:rsidR="009B1620" w:rsidRPr="00EF0CAE">
        <w:rPr>
          <w:sz w:val="22"/>
          <w:szCs w:val="22"/>
        </w:rPr>
        <w:t>HAZİRAN</w:t>
      </w:r>
      <w:r w:rsidR="00F24E14" w:rsidRPr="00EF0CAE">
        <w:rPr>
          <w:sz w:val="22"/>
          <w:szCs w:val="22"/>
        </w:rPr>
        <w:t xml:space="preserve"> </w:t>
      </w:r>
      <w:r w:rsidRPr="00EF0CAE">
        <w:rPr>
          <w:sz w:val="22"/>
          <w:szCs w:val="22"/>
        </w:rPr>
        <w:t>A</w:t>
      </w:r>
      <w:r w:rsidR="00D40223" w:rsidRPr="00EF0CAE">
        <w:rPr>
          <w:sz w:val="22"/>
          <w:szCs w:val="22"/>
        </w:rPr>
        <w:t>YI</w:t>
      </w:r>
      <w:r w:rsidR="00B7491D" w:rsidRPr="00EF0CAE">
        <w:rPr>
          <w:sz w:val="22"/>
          <w:szCs w:val="22"/>
        </w:rPr>
        <w:t xml:space="preserve"> </w:t>
      </w:r>
      <w:r w:rsidR="00D44808" w:rsidRPr="00EF0CAE">
        <w:rPr>
          <w:sz w:val="22"/>
          <w:szCs w:val="22"/>
        </w:rPr>
        <w:t xml:space="preserve">OLAĞAN </w:t>
      </w:r>
      <w:r w:rsidR="00B7491D" w:rsidRPr="00EF0CAE">
        <w:rPr>
          <w:sz w:val="22"/>
          <w:szCs w:val="22"/>
        </w:rPr>
        <w:t>MECLİS KARAR ÖZETLERİ</w:t>
      </w:r>
    </w:p>
    <w:p w:rsidR="009205BE" w:rsidRPr="00EF0CAE" w:rsidRDefault="009205BE" w:rsidP="009205BE">
      <w:pPr>
        <w:jc w:val="both"/>
        <w:rPr>
          <w:sz w:val="22"/>
          <w:szCs w:val="22"/>
        </w:rPr>
      </w:pPr>
    </w:p>
    <w:p w:rsidR="006343DA" w:rsidRPr="00EF0CAE" w:rsidRDefault="009205BE" w:rsidP="004639D8">
      <w:pPr>
        <w:jc w:val="both"/>
        <w:rPr>
          <w:sz w:val="22"/>
          <w:szCs w:val="22"/>
        </w:rPr>
      </w:pPr>
      <w:r w:rsidRPr="00EF0CAE">
        <w:rPr>
          <w:sz w:val="22"/>
          <w:szCs w:val="22"/>
        </w:rPr>
        <w:t xml:space="preserve">         </w:t>
      </w:r>
      <w:r w:rsidR="00324D2F" w:rsidRPr="00EF0CAE">
        <w:rPr>
          <w:sz w:val="22"/>
          <w:szCs w:val="22"/>
        </w:rPr>
        <w:t xml:space="preserve">   Belediyemiz Meclisi </w:t>
      </w:r>
      <w:r w:rsidR="00637764" w:rsidRPr="00EF0CAE">
        <w:rPr>
          <w:sz w:val="22"/>
          <w:szCs w:val="22"/>
        </w:rPr>
        <w:t xml:space="preserve">2022 Yılı </w:t>
      </w:r>
      <w:r w:rsidR="009B1620" w:rsidRPr="00EF0CAE">
        <w:rPr>
          <w:sz w:val="22"/>
          <w:szCs w:val="22"/>
        </w:rPr>
        <w:t>Haziran</w:t>
      </w:r>
      <w:r w:rsidR="00324D2F" w:rsidRPr="00EF0CAE">
        <w:rPr>
          <w:sz w:val="22"/>
          <w:szCs w:val="22"/>
        </w:rPr>
        <w:t xml:space="preserve"> </w:t>
      </w:r>
      <w:r w:rsidR="00637764" w:rsidRPr="00EF0CAE">
        <w:rPr>
          <w:sz w:val="22"/>
          <w:szCs w:val="22"/>
        </w:rPr>
        <w:t>Ayı</w:t>
      </w:r>
      <w:r w:rsidRPr="00EF0CAE">
        <w:rPr>
          <w:sz w:val="22"/>
          <w:szCs w:val="22"/>
        </w:rPr>
        <w:t xml:space="preserve"> </w:t>
      </w:r>
      <w:r w:rsidR="0053236B" w:rsidRPr="00EF0CAE">
        <w:rPr>
          <w:sz w:val="22"/>
          <w:szCs w:val="22"/>
        </w:rPr>
        <w:t xml:space="preserve">olağan </w:t>
      </w:r>
      <w:r w:rsidRPr="00EF0CAE">
        <w:rPr>
          <w:sz w:val="22"/>
          <w:szCs w:val="22"/>
        </w:rPr>
        <w:t xml:space="preserve">toplantısının 1. Birleşiminin 1. oturumunu yapmak üzere </w:t>
      </w:r>
      <w:r w:rsidR="009B1620" w:rsidRPr="00EF0CAE">
        <w:rPr>
          <w:sz w:val="22"/>
          <w:szCs w:val="22"/>
        </w:rPr>
        <w:t>01.06</w:t>
      </w:r>
      <w:r w:rsidRPr="00EF0CAE">
        <w:rPr>
          <w:sz w:val="22"/>
          <w:szCs w:val="22"/>
        </w:rPr>
        <w:t>.202</w:t>
      </w:r>
      <w:r w:rsidR="00324D2F" w:rsidRPr="00EF0CAE">
        <w:rPr>
          <w:sz w:val="22"/>
          <w:szCs w:val="22"/>
        </w:rPr>
        <w:t>2</w:t>
      </w:r>
      <w:r w:rsidRPr="00EF0CAE">
        <w:rPr>
          <w:sz w:val="22"/>
          <w:szCs w:val="22"/>
        </w:rPr>
        <w:t xml:space="preserve"> </w:t>
      </w:r>
      <w:r w:rsidR="009B1620" w:rsidRPr="00EF0CAE">
        <w:rPr>
          <w:sz w:val="22"/>
          <w:szCs w:val="22"/>
        </w:rPr>
        <w:t>Çarşamba</w:t>
      </w:r>
      <w:r w:rsidRPr="00EF0CAE">
        <w:rPr>
          <w:sz w:val="22"/>
          <w:szCs w:val="22"/>
        </w:rPr>
        <w:t xml:space="preserve"> günü saat 15.00 de </w:t>
      </w:r>
      <w:r w:rsidR="00324D2F" w:rsidRPr="00EF0CAE">
        <w:rPr>
          <w:sz w:val="22"/>
          <w:szCs w:val="22"/>
        </w:rPr>
        <w:t xml:space="preserve">Belediye Meclis Toplantı Salonunda </w:t>
      </w:r>
      <w:r w:rsidRPr="00EF0CAE">
        <w:rPr>
          <w:sz w:val="22"/>
          <w:szCs w:val="22"/>
        </w:rPr>
        <w:t xml:space="preserve">toplandı, toplantıya 31 üyeden </w:t>
      </w:r>
      <w:r w:rsidR="00284621" w:rsidRPr="00EF0CAE">
        <w:rPr>
          <w:sz w:val="22"/>
          <w:szCs w:val="22"/>
        </w:rPr>
        <w:t>2</w:t>
      </w:r>
      <w:r w:rsidR="009B1620" w:rsidRPr="00EF0CAE">
        <w:rPr>
          <w:sz w:val="22"/>
          <w:szCs w:val="22"/>
        </w:rPr>
        <w:t>7</w:t>
      </w:r>
      <w:r w:rsidRPr="00EF0CAE">
        <w:rPr>
          <w:sz w:val="22"/>
          <w:szCs w:val="22"/>
        </w:rPr>
        <w:t xml:space="preserve"> üyenin katıldığı, </w:t>
      </w:r>
      <w:r w:rsidR="009B1620" w:rsidRPr="00EF0CAE">
        <w:rPr>
          <w:sz w:val="22"/>
          <w:szCs w:val="22"/>
        </w:rPr>
        <w:t>4</w:t>
      </w:r>
      <w:r w:rsidR="004639D8" w:rsidRPr="00EF0CAE">
        <w:rPr>
          <w:sz w:val="22"/>
          <w:szCs w:val="22"/>
        </w:rPr>
        <w:t xml:space="preserve"> üyenin katılmadığı görüldü</w:t>
      </w:r>
      <w:r w:rsidR="006343DA" w:rsidRPr="00EF0CAE">
        <w:rPr>
          <w:sz w:val="22"/>
          <w:szCs w:val="22"/>
        </w:rPr>
        <w:t>,</w:t>
      </w:r>
      <w:r w:rsidR="004639D8" w:rsidRPr="00EF0CAE">
        <w:rPr>
          <w:sz w:val="22"/>
          <w:szCs w:val="22"/>
        </w:rPr>
        <w:t xml:space="preserve"> toplantı yeter sayısı olduğundan, gündemin görüşülmesine geçildi.</w:t>
      </w:r>
    </w:p>
    <w:p w:rsidR="009205BE" w:rsidRDefault="009205BE" w:rsidP="009205BE">
      <w:pPr>
        <w:jc w:val="both"/>
        <w:rPr>
          <w:sz w:val="22"/>
          <w:szCs w:val="22"/>
        </w:rPr>
      </w:pPr>
      <w:r w:rsidRPr="00EF0CAE">
        <w:rPr>
          <w:sz w:val="22"/>
          <w:szCs w:val="22"/>
        </w:rPr>
        <w:t xml:space="preserve">             Gündem gereğince alınan kararlar:  </w:t>
      </w:r>
    </w:p>
    <w:p w:rsidR="00D3565F" w:rsidRPr="00EF0CAE" w:rsidRDefault="00D3565F" w:rsidP="009205BE">
      <w:pPr>
        <w:jc w:val="both"/>
        <w:rPr>
          <w:sz w:val="22"/>
          <w:szCs w:val="22"/>
        </w:rPr>
      </w:pPr>
    </w:p>
    <w:tbl>
      <w:tblPr>
        <w:tblStyle w:val="TabloKlavuzu"/>
        <w:tblW w:w="9776" w:type="dxa"/>
        <w:tblLayout w:type="fixed"/>
        <w:tblLook w:val="04A0" w:firstRow="1" w:lastRow="0" w:firstColumn="1" w:lastColumn="0" w:noHBand="0" w:noVBand="1"/>
      </w:tblPr>
      <w:tblGrid>
        <w:gridCol w:w="562"/>
        <w:gridCol w:w="1276"/>
        <w:gridCol w:w="7938"/>
      </w:tblGrid>
      <w:tr w:rsidR="00763C51" w:rsidRPr="00EF0CAE" w:rsidTr="00D3565F">
        <w:trPr>
          <w:trHeight w:val="405"/>
        </w:trPr>
        <w:tc>
          <w:tcPr>
            <w:tcW w:w="562" w:type="dxa"/>
            <w:vAlign w:val="center"/>
          </w:tcPr>
          <w:p w:rsidR="009055E3" w:rsidRPr="00EF0CAE" w:rsidRDefault="00253C99" w:rsidP="00253C99">
            <w:pPr>
              <w:ind w:right="-50" w:firstLine="0"/>
              <w:jc w:val="left"/>
              <w:rPr>
                <w:b/>
                <w:sz w:val="22"/>
                <w:szCs w:val="22"/>
              </w:rPr>
            </w:pPr>
            <w:r w:rsidRPr="00EF0CAE">
              <w:rPr>
                <w:b/>
                <w:sz w:val="22"/>
                <w:szCs w:val="22"/>
              </w:rPr>
              <w:t>No</w:t>
            </w:r>
          </w:p>
        </w:tc>
        <w:tc>
          <w:tcPr>
            <w:tcW w:w="1276" w:type="dxa"/>
            <w:vAlign w:val="center"/>
          </w:tcPr>
          <w:p w:rsidR="009055E3" w:rsidRPr="00EF0CAE" w:rsidRDefault="009055E3" w:rsidP="0093153B">
            <w:pPr>
              <w:ind w:firstLine="99"/>
              <w:jc w:val="center"/>
              <w:rPr>
                <w:b/>
                <w:sz w:val="22"/>
                <w:szCs w:val="22"/>
              </w:rPr>
            </w:pPr>
            <w:r w:rsidRPr="00EF0CAE">
              <w:rPr>
                <w:b/>
                <w:sz w:val="22"/>
                <w:szCs w:val="22"/>
              </w:rPr>
              <w:t>Tarihi</w:t>
            </w:r>
          </w:p>
        </w:tc>
        <w:tc>
          <w:tcPr>
            <w:tcW w:w="7938" w:type="dxa"/>
            <w:vAlign w:val="center"/>
          </w:tcPr>
          <w:p w:rsidR="009055E3" w:rsidRPr="00EF0CAE" w:rsidRDefault="009055E3" w:rsidP="0093153B">
            <w:pPr>
              <w:ind w:firstLine="24"/>
              <w:jc w:val="center"/>
              <w:rPr>
                <w:b/>
                <w:sz w:val="22"/>
                <w:szCs w:val="22"/>
              </w:rPr>
            </w:pPr>
            <w:r w:rsidRPr="00EF0CAE">
              <w:rPr>
                <w:b/>
                <w:sz w:val="22"/>
                <w:szCs w:val="22"/>
              </w:rPr>
              <w:t>Konusu</w:t>
            </w:r>
          </w:p>
        </w:tc>
      </w:tr>
      <w:tr w:rsidR="00763C51" w:rsidRPr="00EF0CAE" w:rsidTr="00D3565F">
        <w:trPr>
          <w:trHeight w:val="1010"/>
        </w:trPr>
        <w:tc>
          <w:tcPr>
            <w:tcW w:w="562" w:type="dxa"/>
            <w:vAlign w:val="center"/>
          </w:tcPr>
          <w:p w:rsidR="0098381D" w:rsidRPr="00EF0CAE" w:rsidRDefault="009B1620" w:rsidP="00B45006">
            <w:pPr>
              <w:ind w:firstLine="0"/>
              <w:jc w:val="left"/>
              <w:rPr>
                <w:sz w:val="22"/>
                <w:szCs w:val="22"/>
              </w:rPr>
            </w:pPr>
            <w:r w:rsidRPr="00EF0CAE">
              <w:rPr>
                <w:sz w:val="22"/>
                <w:szCs w:val="22"/>
              </w:rPr>
              <w:t>44</w:t>
            </w:r>
          </w:p>
        </w:tc>
        <w:tc>
          <w:tcPr>
            <w:tcW w:w="1276" w:type="dxa"/>
            <w:vAlign w:val="center"/>
          </w:tcPr>
          <w:p w:rsidR="0098381D" w:rsidRPr="00EF0CAE" w:rsidRDefault="009B1620" w:rsidP="00AF52F4">
            <w:pPr>
              <w:ind w:firstLine="0"/>
              <w:jc w:val="left"/>
              <w:rPr>
                <w:sz w:val="22"/>
                <w:szCs w:val="22"/>
              </w:rPr>
            </w:pPr>
            <w:r w:rsidRPr="00EF0CAE">
              <w:rPr>
                <w:sz w:val="22"/>
                <w:szCs w:val="22"/>
              </w:rPr>
              <w:t>01.06</w:t>
            </w:r>
            <w:r w:rsidR="0098381D" w:rsidRPr="00EF0CAE">
              <w:rPr>
                <w:sz w:val="22"/>
                <w:szCs w:val="22"/>
              </w:rPr>
              <w:t>.20</w:t>
            </w:r>
            <w:r w:rsidR="000F72A7" w:rsidRPr="00EF0CAE">
              <w:rPr>
                <w:sz w:val="22"/>
                <w:szCs w:val="22"/>
              </w:rPr>
              <w:t>2</w:t>
            </w:r>
            <w:r w:rsidR="008E1014" w:rsidRPr="00EF0CAE">
              <w:rPr>
                <w:sz w:val="22"/>
                <w:szCs w:val="22"/>
              </w:rPr>
              <w:t>2</w:t>
            </w:r>
          </w:p>
        </w:tc>
        <w:tc>
          <w:tcPr>
            <w:tcW w:w="7938" w:type="dxa"/>
            <w:vAlign w:val="center"/>
          </w:tcPr>
          <w:p w:rsidR="0098381D" w:rsidRPr="00EF0CAE" w:rsidRDefault="009B1620" w:rsidP="00D3565F">
            <w:pPr>
              <w:pStyle w:val="Balk1"/>
              <w:ind w:firstLine="0"/>
              <w:outlineLvl w:val="0"/>
              <w:rPr>
                <w:sz w:val="22"/>
                <w:szCs w:val="22"/>
              </w:rPr>
            </w:pPr>
            <w:r w:rsidRPr="00EF0CAE">
              <w:rPr>
                <w:sz w:val="22"/>
                <w:szCs w:val="22"/>
              </w:rPr>
              <w:t>Mülkiyeti Dörtyol Belediyesine ait olan İlçemiz Özerli Mahallesinde bulunan muhtelif parsellerin satışının yapılabilmesi yapılan açık oylamada İmar ve Plan ve Bütçe Komisyonlarına havale edilmesine oybirliği ile karar verildi.</w:t>
            </w:r>
          </w:p>
        </w:tc>
      </w:tr>
      <w:tr w:rsidR="000A1F0E" w:rsidRPr="00EF0CAE" w:rsidTr="00D3565F">
        <w:trPr>
          <w:trHeight w:val="982"/>
        </w:trPr>
        <w:tc>
          <w:tcPr>
            <w:tcW w:w="562" w:type="dxa"/>
            <w:vAlign w:val="center"/>
          </w:tcPr>
          <w:p w:rsidR="000A1F0E" w:rsidRPr="00EF0CAE" w:rsidRDefault="009B1620" w:rsidP="00B45006">
            <w:pPr>
              <w:ind w:firstLine="0"/>
              <w:jc w:val="left"/>
              <w:rPr>
                <w:sz w:val="22"/>
                <w:szCs w:val="22"/>
              </w:rPr>
            </w:pPr>
            <w:r w:rsidRPr="00EF0CAE">
              <w:rPr>
                <w:sz w:val="22"/>
                <w:szCs w:val="22"/>
              </w:rPr>
              <w:t>45</w:t>
            </w:r>
          </w:p>
        </w:tc>
        <w:tc>
          <w:tcPr>
            <w:tcW w:w="1276" w:type="dxa"/>
            <w:vAlign w:val="center"/>
          </w:tcPr>
          <w:p w:rsidR="000A1F0E" w:rsidRPr="00EF0CAE" w:rsidRDefault="009B1620" w:rsidP="00AF52F4">
            <w:pPr>
              <w:ind w:firstLine="0"/>
              <w:jc w:val="left"/>
              <w:rPr>
                <w:sz w:val="22"/>
                <w:szCs w:val="22"/>
              </w:rPr>
            </w:pPr>
            <w:r w:rsidRPr="00EF0CAE">
              <w:rPr>
                <w:sz w:val="22"/>
                <w:szCs w:val="22"/>
              </w:rPr>
              <w:t>01.06.2022</w:t>
            </w:r>
          </w:p>
        </w:tc>
        <w:tc>
          <w:tcPr>
            <w:tcW w:w="7938" w:type="dxa"/>
          </w:tcPr>
          <w:p w:rsidR="000A1F0E" w:rsidRPr="00EF0CAE" w:rsidRDefault="009B1620" w:rsidP="00D3565F">
            <w:pPr>
              <w:ind w:firstLine="0"/>
              <w:rPr>
                <w:sz w:val="22"/>
                <w:szCs w:val="22"/>
              </w:rPr>
            </w:pPr>
            <w:r w:rsidRPr="00EF0CAE">
              <w:rPr>
                <w:sz w:val="22"/>
                <w:szCs w:val="22"/>
              </w:rPr>
              <w:t>Belediyemiz norm kadro ekli II sayılı ( Boş kadro değişikliği ) cetvelinin ve ekli listede belirtilen diğer kadroların iptal/ihdas edilmesi yapılan görüşmeler sonucu Plan ve Bütçe Komisyonuna havale edilmesine oy çokluğu ile karar verildi.</w:t>
            </w:r>
          </w:p>
        </w:tc>
      </w:tr>
      <w:tr w:rsidR="004639D8" w:rsidRPr="00EF0CAE" w:rsidTr="00D3565F">
        <w:trPr>
          <w:trHeight w:val="699"/>
        </w:trPr>
        <w:tc>
          <w:tcPr>
            <w:tcW w:w="562" w:type="dxa"/>
            <w:vAlign w:val="center"/>
          </w:tcPr>
          <w:p w:rsidR="004639D8" w:rsidRPr="00EF0CAE" w:rsidRDefault="00253C99" w:rsidP="00B45006">
            <w:pPr>
              <w:ind w:firstLine="0"/>
              <w:jc w:val="left"/>
              <w:rPr>
                <w:sz w:val="22"/>
                <w:szCs w:val="22"/>
              </w:rPr>
            </w:pPr>
            <w:r w:rsidRPr="00EF0CAE">
              <w:rPr>
                <w:sz w:val="22"/>
                <w:szCs w:val="22"/>
              </w:rPr>
              <w:t>46</w:t>
            </w:r>
          </w:p>
        </w:tc>
        <w:tc>
          <w:tcPr>
            <w:tcW w:w="1276" w:type="dxa"/>
            <w:vAlign w:val="center"/>
          </w:tcPr>
          <w:p w:rsidR="004639D8" w:rsidRPr="00EF0CAE" w:rsidRDefault="009B1620" w:rsidP="004639D8">
            <w:pPr>
              <w:ind w:firstLine="0"/>
              <w:rPr>
                <w:sz w:val="22"/>
                <w:szCs w:val="22"/>
              </w:rPr>
            </w:pPr>
            <w:r w:rsidRPr="00EF0CAE">
              <w:rPr>
                <w:sz w:val="22"/>
                <w:szCs w:val="22"/>
              </w:rPr>
              <w:t>01.06.2022</w:t>
            </w:r>
          </w:p>
        </w:tc>
        <w:tc>
          <w:tcPr>
            <w:tcW w:w="7938" w:type="dxa"/>
          </w:tcPr>
          <w:p w:rsidR="004639D8" w:rsidRPr="00EF0CAE" w:rsidRDefault="009B1620" w:rsidP="00D3565F">
            <w:pPr>
              <w:pStyle w:val="Balk1"/>
              <w:ind w:firstLine="0"/>
              <w:outlineLvl w:val="0"/>
              <w:rPr>
                <w:sz w:val="22"/>
                <w:szCs w:val="22"/>
              </w:rPr>
            </w:pPr>
            <w:r w:rsidRPr="00EF0CAE">
              <w:rPr>
                <w:sz w:val="22"/>
                <w:szCs w:val="22"/>
              </w:rPr>
              <w:t xml:space="preserve">2022 Yılı </w:t>
            </w:r>
            <w:proofErr w:type="spellStart"/>
            <w:r w:rsidRPr="00EF0CAE">
              <w:rPr>
                <w:sz w:val="22"/>
                <w:szCs w:val="22"/>
              </w:rPr>
              <w:t>Aykome</w:t>
            </w:r>
            <w:proofErr w:type="spellEnd"/>
            <w:r w:rsidRPr="00EF0CAE">
              <w:rPr>
                <w:sz w:val="22"/>
                <w:szCs w:val="22"/>
              </w:rPr>
              <w:t xml:space="preserve"> Ücret Tarifesi güncellenmesinin görüşülmesi sonucunda yapılan açık oylamada Plan ve Bütçe Komisyonuna havale edilmesine oybirliği ile karar verildi.</w:t>
            </w:r>
          </w:p>
        </w:tc>
      </w:tr>
      <w:tr w:rsidR="009B1620" w:rsidRPr="00EF0CAE" w:rsidTr="00D3565F">
        <w:trPr>
          <w:trHeight w:val="1701"/>
        </w:trPr>
        <w:tc>
          <w:tcPr>
            <w:tcW w:w="562" w:type="dxa"/>
            <w:vAlign w:val="center"/>
          </w:tcPr>
          <w:p w:rsidR="009B1620" w:rsidRPr="00EF0CAE" w:rsidRDefault="009B1620" w:rsidP="00B45006">
            <w:pPr>
              <w:ind w:firstLine="0"/>
              <w:jc w:val="left"/>
              <w:rPr>
                <w:sz w:val="22"/>
                <w:szCs w:val="22"/>
              </w:rPr>
            </w:pPr>
            <w:r w:rsidRPr="00EF0CAE">
              <w:rPr>
                <w:sz w:val="22"/>
                <w:szCs w:val="22"/>
              </w:rPr>
              <w:t>47</w:t>
            </w:r>
          </w:p>
        </w:tc>
        <w:tc>
          <w:tcPr>
            <w:tcW w:w="1276" w:type="dxa"/>
            <w:vAlign w:val="center"/>
          </w:tcPr>
          <w:p w:rsidR="009B1620" w:rsidRPr="00EF0CAE" w:rsidRDefault="009B1620" w:rsidP="009B1620">
            <w:pPr>
              <w:ind w:firstLine="0"/>
              <w:rPr>
                <w:sz w:val="22"/>
                <w:szCs w:val="22"/>
              </w:rPr>
            </w:pPr>
            <w:r w:rsidRPr="00EF0CAE">
              <w:rPr>
                <w:sz w:val="22"/>
                <w:szCs w:val="22"/>
              </w:rPr>
              <w:t>01.06.2022</w:t>
            </w:r>
          </w:p>
        </w:tc>
        <w:tc>
          <w:tcPr>
            <w:tcW w:w="7938" w:type="dxa"/>
          </w:tcPr>
          <w:p w:rsidR="009B1620" w:rsidRPr="00EF0CAE" w:rsidRDefault="009B1620" w:rsidP="00D3565F">
            <w:pPr>
              <w:ind w:firstLine="0"/>
              <w:rPr>
                <w:sz w:val="22"/>
                <w:szCs w:val="22"/>
              </w:rPr>
            </w:pPr>
            <w:r w:rsidRPr="00EF0CAE">
              <w:rPr>
                <w:sz w:val="22"/>
                <w:szCs w:val="22"/>
              </w:rPr>
              <w:t>İçkili yer bölgesi tespitine esas İmar Komisyon Raporunun görüşülmesi sonucunda İmar Komisyonunun 22.03.2022 tarih ve 2022/6 no.lu İmar Komisyon Raporu ve Komisyon Raporunun kabulüne ilişkin Dörtyol Belediye Meclisinin 01.04.2022 tarih ve 37 sayılı kararının iptal edilmesine, İmar Komisyonumuzca oy birliği ile karar verilmiştir. Takdir Meclisindir. Şeklindeki 31.05.2022 tarih ve 9 sayılı İmar Komisyon Raporunun geldiği gibi kabulüne açık oylamada oybirliği ile karar verildi.</w:t>
            </w:r>
          </w:p>
        </w:tc>
      </w:tr>
      <w:tr w:rsidR="009B1620" w:rsidRPr="00EF0CAE" w:rsidTr="00D3565F">
        <w:trPr>
          <w:trHeight w:val="832"/>
        </w:trPr>
        <w:tc>
          <w:tcPr>
            <w:tcW w:w="562" w:type="dxa"/>
            <w:vAlign w:val="center"/>
          </w:tcPr>
          <w:p w:rsidR="009B1620" w:rsidRPr="00EF0CAE" w:rsidRDefault="009B1620" w:rsidP="00B45006">
            <w:pPr>
              <w:ind w:firstLine="0"/>
              <w:jc w:val="left"/>
              <w:rPr>
                <w:sz w:val="22"/>
                <w:szCs w:val="22"/>
              </w:rPr>
            </w:pPr>
            <w:r w:rsidRPr="00EF0CAE">
              <w:rPr>
                <w:sz w:val="22"/>
                <w:szCs w:val="22"/>
              </w:rPr>
              <w:t>48</w:t>
            </w:r>
          </w:p>
        </w:tc>
        <w:tc>
          <w:tcPr>
            <w:tcW w:w="1276" w:type="dxa"/>
            <w:vAlign w:val="center"/>
          </w:tcPr>
          <w:p w:rsidR="009B1620" w:rsidRPr="00EF0CAE" w:rsidRDefault="009B1620" w:rsidP="009B1620">
            <w:pPr>
              <w:ind w:firstLine="0"/>
              <w:rPr>
                <w:sz w:val="22"/>
                <w:szCs w:val="22"/>
              </w:rPr>
            </w:pPr>
            <w:r w:rsidRPr="00EF0CAE">
              <w:rPr>
                <w:sz w:val="22"/>
                <w:szCs w:val="22"/>
              </w:rPr>
              <w:t>01.06.2022</w:t>
            </w:r>
          </w:p>
        </w:tc>
        <w:tc>
          <w:tcPr>
            <w:tcW w:w="7938" w:type="dxa"/>
          </w:tcPr>
          <w:p w:rsidR="009B1620" w:rsidRPr="00EF0CAE" w:rsidRDefault="009B1620" w:rsidP="00D3565F">
            <w:pPr>
              <w:ind w:firstLine="0"/>
              <w:rPr>
                <w:sz w:val="22"/>
                <w:szCs w:val="22"/>
                <w:lang w:eastAsia="x-none"/>
              </w:rPr>
            </w:pPr>
            <w:r w:rsidRPr="00EF0CAE">
              <w:rPr>
                <w:sz w:val="22"/>
                <w:szCs w:val="22"/>
              </w:rPr>
              <w:t>Meclis üyeleri tarafından verilen önergeyle; Esnaf ve Sanatkârlar Odasının, Belediye Düğün Salonunu tahsisi konulu dilekçesinin görüşülmesi sonucunda yapılan açık oylamada Plan ve Bütçe Komisyonuna havale edilmesine oybirliği ile karar verildi.</w:t>
            </w:r>
          </w:p>
        </w:tc>
      </w:tr>
    </w:tbl>
    <w:p w:rsidR="00AF422F" w:rsidRPr="00EF0CAE" w:rsidRDefault="00AF422F" w:rsidP="00AF422F">
      <w:pPr>
        <w:pStyle w:val="AralkYok"/>
        <w:rPr>
          <w:sz w:val="22"/>
          <w:szCs w:val="22"/>
        </w:rPr>
      </w:pPr>
      <w:bookmarkStart w:id="0" w:name="_GoBack"/>
      <w:bookmarkEnd w:id="0"/>
    </w:p>
    <w:p w:rsidR="00AF422F" w:rsidRDefault="00AF422F" w:rsidP="00AF422F">
      <w:pPr>
        <w:pStyle w:val="AralkYok"/>
        <w:rPr>
          <w:sz w:val="22"/>
          <w:szCs w:val="22"/>
        </w:rPr>
      </w:pPr>
    </w:p>
    <w:p w:rsidR="00EF0CAE" w:rsidRPr="00EF0CAE" w:rsidRDefault="00EF0CAE"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763C51" w:rsidRPr="00EF0CAE" w:rsidTr="00197DB6">
        <w:tc>
          <w:tcPr>
            <w:tcW w:w="3077" w:type="dxa"/>
            <w:vAlign w:val="center"/>
          </w:tcPr>
          <w:p w:rsidR="00AF422F" w:rsidRPr="00EF0CAE" w:rsidRDefault="00AF422F" w:rsidP="00197DB6">
            <w:pPr>
              <w:widowControl w:val="0"/>
              <w:autoSpaceDE w:val="0"/>
              <w:autoSpaceDN w:val="0"/>
              <w:adjustRightInd w:val="0"/>
              <w:jc w:val="center"/>
              <w:rPr>
                <w:sz w:val="22"/>
                <w:szCs w:val="22"/>
              </w:rPr>
            </w:pPr>
            <w:r w:rsidRPr="00EF0CAE">
              <w:rPr>
                <w:sz w:val="22"/>
                <w:szCs w:val="22"/>
              </w:rPr>
              <w:t>Fadıl KESKİN</w:t>
            </w:r>
          </w:p>
        </w:tc>
        <w:tc>
          <w:tcPr>
            <w:tcW w:w="3101" w:type="dxa"/>
            <w:vAlign w:val="center"/>
          </w:tcPr>
          <w:p w:rsidR="00AF422F" w:rsidRPr="00EF0CAE" w:rsidRDefault="00AF422F" w:rsidP="00197DB6">
            <w:pPr>
              <w:widowControl w:val="0"/>
              <w:autoSpaceDE w:val="0"/>
              <w:autoSpaceDN w:val="0"/>
              <w:adjustRightInd w:val="0"/>
              <w:jc w:val="center"/>
              <w:rPr>
                <w:sz w:val="22"/>
                <w:szCs w:val="22"/>
              </w:rPr>
            </w:pPr>
            <w:r w:rsidRPr="00EF0CAE">
              <w:rPr>
                <w:sz w:val="22"/>
                <w:szCs w:val="22"/>
              </w:rPr>
              <w:t>Hasan ÖZEL</w:t>
            </w:r>
          </w:p>
        </w:tc>
        <w:tc>
          <w:tcPr>
            <w:tcW w:w="3320" w:type="dxa"/>
            <w:vAlign w:val="center"/>
          </w:tcPr>
          <w:p w:rsidR="00AF422F" w:rsidRPr="00EF0CAE" w:rsidRDefault="00AF422F" w:rsidP="00197DB6">
            <w:pPr>
              <w:widowControl w:val="0"/>
              <w:autoSpaceDE w:val="0"/>
              <w:autoSpaceDN w:val="0"/>
              <w:adjustRightInd w:val="0"/>
              <w:jc w:val="center"/>
              <w:rPr>
                <w:sz w:val="22"/>
                <w:szCs w:val="22"/>
              </w:rPr>
            </w:pPr>
            <w:r w:rsidRPr="00EF0CAE">
              <w:rPr>
                <w:sz w:val="22"/>
                <w:szCs w:val="22"/>
              </w:rPr>
              <w:t>İsminur ERCAN</w:t>
            </w:r>
          </w:p>
        </w:tc>
      </w:tr>
      <w:tr w:rsidR="00AF422F" w:rsidRPr="00EF0CAE" w:rsidTr="00197DB6">
        <w:tc>
          <w:tcPr>
            <w:tcW w:w="3077" w:type="dxa"/>
            <w:vAlign w:val="center"/>
          </w:tcPr>
          <w:p w:rsidR="00AF422F" w:rsidRPr="00EF0CAE" w:rsidRDefault="00AF422F" w:rsidP="00197DB6">
            <w:pPr>
              <w:widowControl w:val="0"/>
              <w:autoSpaceDE w:val="0"/>
              <w:autoSpaceDN w:val="0"/>
              <w:adjustRightInd w:val="0"/>
              <w:jc w:val="center"/>
              <w:rPr>
                <w:sz w:val="22"/>
                <w:szCs w:val="22"/>
              </w:rPr>
            </w:pPr>
            <w:r w:rsidRPr="00EF0CAE">
              <w:rPr>
                <w:sz w:val="22"/>
                <w:szCs w:val="22"/>
              </w:rPr>
              <w:t>Belediye Başkanı</w:t>
            </w:r>
          </w:p>
        </w:tc>
        <w:tc>
          <w:tcPr>
            <w:tcW w:w="3101" w:type="dxa"/>
            <w:vAlign w:val="center"/>
          </w:tcPr>
          <w:p w:rsidR="00AF422F" w:rsidRPr="00EF0CAE" w:rsidRDefault="00637764" w:rsidP="00197DB6">
            <w:pPr>
              <w:widowControl w:val="0"/>
              <w:autoSpaceDE w:val="0"/>
              <w:autoSpaceDN w:val="0"/>
              <w:adjustRightInd w:val="0"/>
              <w:jc w:val="center"/>
              <w:rPr>
                <w:sz w:val="22"/>
                <w:szCs w:val="22"/>
              </w:rPr>
            </w:pPr>
            <w:r w:rsidRPr="00EF0CAE">
              <w:rPr>
                <w:sz w:val="22"/>
                <w:szCs w:val="22"/>
              </w:rPr>
              <w:t>Kâtip</w:t>
            </w:r>
            <w:r w:rsidR="00AF422F" w:rsidRPr="00EF0CAE">
              <w:rPr>
                <w:sz w:val="22"/>
                <w:szCs w:val="22"/>
              </w:rPr>
              <w:t xml:space="preserve"> Üye</w:t>
            </w:r>
          </w:p>
        </w:tc>
        <w:tc>
          <w:tcPr>
            <w:tcW w:w="3320" w:type="dxa"/>
            <w:vAlign w:val="center"/>
          </w:tcPr>
          <w:p w:rsidR="00AF422F" w:rsidRPr="00EF0CAE" w:rsidRDefault="00637764" w:rsidP="00197DB6">
            <w:pPr>
              <w:widowControl w:val="0"/>
              <w:autoSpaceDE w:val="0"/>
              <w:autoSpaceDN w:val="0"/>
              <w:adjustRightInd w:val="0"/>
              <w:jc w:val="center"/>
              <w:rPr>
                <w:sz w:val="22"/>
                <w:szCs w:val="22"/>
              </w:rPr>
            </w:pPr>
            <w:r w:rsidRPr="00EF0CAE">
              <w:rPr>
                <w:sz w:val="22"/>
                <w:szCs w:val="22"/>
              </w:rPr>
              <w:t>Kâtip</w:t>
            </w:r>
            <w:r w:rsidR="00AF422F" w:rsidRPr="00EF0CAE">
              <w:rPr>
                <w:sz w:val="22"/>
                <w:szCs w:val="22"/>
              </w:rPr>
              <w:t xml:space="preserve"> Üye</w:t>
            </w:r>
          </w:p>
        </w:tc>
      </w:tr>
    </w:tbl>
    <w:p w:rsidR="00AF422F" w:rsidRPr="00253C99" w:rsidRDefault="00AF422F" w:rsidP="00AF422F">
      <w:pPr>
        <w:pStyle w:val="AralkYok"/>
        <w:rPr>
          <w:sz w:val="20"/>
          <w:szCs w:val="20"/>
        </w:rPr>
      </w:pPr>
    </w:p>
    <w:sectPr w:rsidR="00AF422F" w:rsidRPr="00253C99"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EF4" w:rsidRDefault="009E2EF4" w:rsidP="003930C8">
      <w:r>
        <w:separator/>
      </w:r>
    </w:p>
  </w:endnote>
  <w:endnote w:type="continuationSeparator" w:id="0">
    <w:p w:rsidR="009E2EF4" w:rsidRDefault="009E2EF4"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EF4" w:rsidRDefault="009E2EF4" w:rsidP="003930C8">
      <w:r>
        <w:separator/>
      </w:r>
    </w:p>
  </w:footnote>
  <w:footnote w:type="continuationSeparator" w:id="0">
    <w:p w:rsidR="009E2EF4" w:rsidRDefault="009E2EF4" w:rsidP="00393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3C99"/>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39D8"/>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73E"/>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50E1"/>
    <w:rsid w:val="006C610D"/>
    <w:rsid w:val="006D0686"/>
    <w:rsid w:val="006D0806"/>
    <w:rsid w:val="006D2493"/>
    <w:rsid w:val="006D2AB4"/>
    <w:rsid w:val="006D5502"/>
    <w:rsid w:val="006D5C40"/>
    <w:rsid w:val="006D68E1"/>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1620"/>
    <w:rsid w:val="009B3131"/>
    <w:rsid w:val="009B470F"/>
    <w:rsid w:val="009B5D32"/>
    <w:rsid w:val="009B648D"/>
    <w:rsid w:val="009C0E5F"/>
    <w:rsid w:val="009C5940"/>
    <w:rsid w:val="009C66F4"/>
    <w:rsid w:val="009C6757"/>
    <w:rsid w:val="009C678E"/>
    <w:rsid w:val="009C6993"/>
    <w:rsid w:val="009E1FBC"/>
    <w:rsid w:val="009E2EF4"/>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2F4"/>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45006"/>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D3D"/>
    <w:rsid w:val="00BB0A92"/>
    <w:rsid w:val="00BB3542"/>
    <w:rsid w:val="00BB3FB4"/>
    <w:rsid w:val="00BC078B"/>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20EE9"/>
    <w:rsid w:val="00C25454"/>
    <w:rsid w:val="00C30460"/>
    <w:rsid w:val="00C33B8B"/>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65F"/>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0CAE"/>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5EA9"/>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FA2F-B840-4FCB-83D4-93DDE4EE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299</Words>
  <Characters>1707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HAYATI OZTURK</cp:lastModifiedBy>
  <cp:revision>18</cp:revision>
  <cp:lastPrinted>2021-01-14T07:23:00Z</cp:lastPrinted>
  <dcterms:created xsi:type="dcterms:W3CDTF">2022-04-05T10:00:00Z</dcterms:created>
  <dcterms:modified xsi:type="dcterms:W3CDTF">2023-01-24T07:15:00Z</dcterms:modified>
</cp:coreProperties>
</file>