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57C" w:rsidRPr="00EB257C" w:rsidRDefault="000A6966" w:rsidP="00EB257C">
      <w:pPr>
        <w:widowControl w:val="0"/>
        <w:autoSpaceDE w:val="0"/>
        <w:autoSpaceDN w:val="0"/>
        <w:adjustRightInd w:val="0"/>
        <w:jc w:val="center"/>
        <w:rPr>
          <w:sz w:val="22"/>
          <w:szCs w:val="22"/>
        </w:rPr>
      </w:pPr>
      <w:r>
        <w:rPr>
          <w:sz w:val="22"/>
          <w:szCs w:val="22"/>
        </w:rPr>
        <w:t>T.</w:t>
      </w:r>
      <w:r w:rsidR="00EB257C" w:rsidRPr="00EB257C">
        <w:rPr>
          <w:sz w:val="22"/>
          <w:szCs w:val="22"/>
        </w:rPr>
        <w:t>C.</w:t>
      </w:r>
    </w:p>
    <w:p w:rsidR="00EB257C" w:rsidRPr="00EB257C" w:rsidRDefault="00EB257C" w:rsidP="00EB257C">
      <w:pPr>
        <w:widowControl w:val="0"/>
        <w:autoSpaceDE w:val="0"/>
        <w:autoSpaceDN w:val="0"/>
        <w:adjustRightInd w:val="0"/>
        <w:jc w:val="center"/>
        <w:rPr>
          <w:sz w:val="22"/>
          <w:szCs w:val="22"/>
        </w:rPr>
      </w:pPr>
      <w:r w:rsidRPr="00EB257C">
        <w:rPr>
          <w:sz w:val="22"/>
          <w:szCs w:val="22"/>
        </w:rPr>
        <w:t>DÖRTYOL BELEDİYE BAŞKANLIĞI</w:t>
      </w:r>
    </w:p>
    <w:p w:rsidR="00B7491D" w:rsidRPr="00EB257C" w:rsidRDefault="00464EAA" w:rsidP="00966C18">
      <w:pPr>
        <w:pStyle w:val="AralkYok"/>
        <w:jc w:val="center"/>
        <w:rPr>
          <w:sz w:val="22"/>
          <w:szCs w:val="22"/>
        </w:rPr>
      </w:pPr>
      <w:r w:rsidRPr="00EB257C">
        <w:rPr>
          <w:sz w:val="22"/>
          <w:szCs w:val="22"/>
        </w:rPr>
        <w:t>20</w:t>
      </w:r>
      <w:r w:rsidR="009205BE" w:rsidRPr="00EB257C">
        <w:rPr>
          <w:sz w:val="22"/>
          <w:szCs w:val="22"/>
        </w:rPr>
        <w:t>2</w:t>
      </w:r>
      <w:r w:rsidR="00324D2F" w:rsidRPr="00EB257C">
        <w:rPr>
          <w:sz w:val="22"/>
          <w:szCs w:val="22"/>
        </w:rPr>
        <w:t>2</w:t>
      </w:r>
      <w:r w:rsidR="001E3C2D" w:rsidRPr="00EB257C">
        <w:rPr>
          <w:sz w:val="22"/>
          <w:szCs w:val="22"/>
        </w:rPr>
        <w:t xml:space="preserve"> </w:t>
      </w:r>
      <w:r w:rsidR="00637764" w:rsidRPr="00EB257C">
        <w:rPr>
          <w:sz w:val="22"/>
          <w:szCs w:val="22"/>
        </w:rPr>
        <w:t xml:space="preserve">YILI </w:t>
      </w:r>
      <w:r w:rsidR="001E3C2D" w:rsidRPr="00EB257C">
        <w:rPr>
          <w:sz w:val="22"/>
          <w:szCs w:val="22"/>
        </w:rPr>
        <w:t xml:space="preserve">EKİM </w:t>
      </w:r>
      <w:r w:rsidRPr="00EB257C">
        <w:rPr>
          <w:sz w:val="22"/>
          <w:szCs w:val="22"/>
        </w:rPr>
        <w:t>A</w:t>
      </w:r>
      <w:r w:rsidR="00D40223" w:rsidRPr="00EB257C">
        <w:rPr>
          <w:sz w:val="22"/>
          <w:szCs w:val="22"/>
        </w:rPr>
        <w:t>YI</w:t>
      </w:r>
      <w:r w:rsidR="001E3C2D" w:rsidRPr="00EB257C">
        <w:rPr>
          <w:sz w:val="22"/>
          <w:szCs w:val="22"/>
        </w:rPr>
        <w:t xml:space="preserve"> </w:t>
      </w:r>
      <w:r w:rsidR="00D44808" w:rsidRPr="00EB257C">
        <w:rPr>
          <w:sz w:val="22"/>
          <w:szCs w:val="22"/>
        </w:rPr>
        <w:t xml:space="preserve">OLAĞAN </w:t>
      </w:r>
      <w:r w:rsidR="00B7491D" w:rsidRPr="00EB257C">
        <w:rPr>
          <w:sz w:val="22"/>
          <w:szCs w:val="22"/>
        </w:rPr>
        <w:t>MECLİS KARAR ÖZETLERİ</w:t>
      </w:r>
    </w:p>
    <w:p w:rsidR="009205BE" w:rsidRPr="00EB257C" w:rsidRDefault="009205BE" w:rsidP="009205BE">
      <w:pPr>
        <w:jc w:val="both"/>
        <w:rPr>
          <w:sz w:val="22"/>
          <w:szCs w:val="22"/>
        </w:rPr>
      </w:pPr>
    </w:p>
    <w:p w:rsidR="006343DA" w:rsidRPr="00EB257C" w:rsidRDefault="00324D2F" w:rsidP="00EB257C">
      <w:pPr>
        <w:ind w:firstLine="708"/>
        <w:jc w:val="both"/>
        <w:rPr>
          <w:sz w:val="22"/>
          <w:szCs w:val="22"/>
        </w:rPr>
      </w:pPr>
      <w:r w:rsidRPr="00EB257C">
        <w:rPr>
          <w:sz w:val="22"/>
          <w:szCs w:val="22"/>
        </w:rPr>
        <w:t xml:space="preserve">Belediyemiz Meclisi </w:t>
      </w:r>
      <w:r w:rsidR="00637764" w:rsidRPr="00EB257C">
        <w:rPr>
          <w:sz w:val="22"/>
          <w:szCs w:val="22"/>
        </w:rPr>
        <w:t xml:space="preserve">2022 Yılı </w:t>
      </w:r>
      <w:r w:rsidR="001E3C2D" w:rsidRPr="00EB257C">
        <w:rPr>
          <w:sz w:val="22"/>
          <w:szCs w:val="22"/>
        </w:rPr>
        <w:t>Ekim</w:t>
      </w:r>
      <w:r w:rsidR="001E4B91" w:rsidRPr="00EB257C">
        <w:rPr>
          <w:sz w:val="22"/>
          <w:szCs w:val="22"/>
        </w:rPr>
        <w:t xml:space="preserve"> </w:t>
      </w:r>
      <w:r w:rsidR="00637764" w:rsidRPr="00EB257C">
        <w:rPr>
          <w:sz w:val="22"/>
          <w:szCs w:val="22"/>
        </w:rPr>
        <w:t>Ayı</w:t>
      </w:r>
      <w:r w:rsidR="001E4B91" w:rsidRPr="00EB257C">
        <w:rPr>
          <w:sz w:val="22"/>
          <w:szCs w:val="22"/>
        </w:rPr>
        <w:t xml:space="preserve"> </w:t>
      </w:r>
      <w:r w:rsidR="0053236B" w:rsidRPr="00EB257C">
        <w:rPr>
          <w:sz w:val="22"/>
          <w:szCs w:val="22"/>
        </w:rPr>
        <w:t xml:space="preserve">olağan </w:t>
      </w:r>
      <w:r w:rsidR="009205BE" w:rsidRPr="00EB257C">
        <w:rPr>
          <w:sz w:val="22"/>
          <w:szCs w:val="22"/>
        </w:rPr>
        <w:t xml:space="preserve">toplantısının 1. Birleşiminin 1. oturumunu yapmak üzere </w:t>
      </w:r>
      <w:r w:rsidR="00A31DCB" w:rsidRPr="00EB257C">
        <w:rPr>
          <w:sz w:val="22"/>
          <w:szCs w:val="22"/>
        </w:rPr>
        <w:t>0</w:t>
      </w:r>
      <w:r w:rsidR="001E3C2D" w:rsidRPr="00EB257C">
        <w:rPr>
          <w:sz w:val="22"/>
          <w:szCs w:val="22"/>
        </w:rPr>
        <w:t>3</w:t>
      </w:r>
      <w:r w:rsidR="00A31DCB" w:rsidRPr="00EB257C">
        <w:rPr>
          <w:sz w:val="22"/>
          <w:szCs w:val="22"/>
        </w:rPr>
        <w:t>.</w:t>
      </w:r>
      <w:r w:rsidR="001E3C2D" w:rsidRPr="00EB257C">
        <w:rPr>
          <w:sz w:val="22"/>
          <w:szCs w:val="22"/>
        </w:rPr>
        <w:t>10</w:t>
      </w:r>
      <w:r w:rsidR="009205BE" w:rsidRPr="00EB257C">
        <w:rPr>
          <w:sz w:val="22"/>
          <w:szCs w:val="22"/>
        </w:rPr>
        <w:t>.202</w:t>
      </w:r>
      <w:r w:rsidRPr="00EB257C">
        <w:rPr>
          <w:sz w:val="22"/>
          <w:szCs w:val="22"/>
        </w:rPr>
        <w:t>2</w:t>
      </w:r>
      <w:r w:rsidR="001E3C2D" w:rsidRPr="00EB257C">
        <w:rPr>
          <w:sz w:val="22"/>
          <w:szCs w:val="22"/>
        </w:rPr>
        <w:t xml:space="preserve"> </w:t>
      </w:r>
      <w:r w:rsidR="00D226E7" w:rsidRPr="00EB257C">
        <w:rPr>
          <w:sz w:val="22"/>
          <w:szCs w:val="22"/>
        </w:rPr>
        <w:t>P</w:t>
      </w:r>
      <w:r w:rsidR="001E3C2D" w:rsidRPr="00EB257C">
        <w:rPr>
          <w:sz w:val="22"/>
          <w:szCs w:val="22"/>
        </w:rPr>
        <w:t>azartesi</w:t>
      </w:r>
      <w:r w:rsidR="009205BE" w:rsidRPr="00EB257C">
        <w:rPr>
          <w:sz w:val="22"/>
          <w:szCs w:val="22"/>
        </w:rPr>
        <w:t xml:space="preserve"> günü saat 15.00 de </w:t>
      </w:r>
      <w:r w:rsidRPr="00EB257C">
        <w:rPr>
          <w:sz w:val="22"/>
          <w:szCs w:val="22"/>
        </w:rPr>
        <w:t xml:space="preserve">Belediye Meclis Toplantı Salonunda </w:t>
      </w:r>
      <w:r w:rsidR="009205BE" w:rsidRPr="00EB257C">
        <w:rPr>
          <w:sz w:val="22"/>
          <w:szCs w:val="22"/>
        </w:rPr>
        <w:t xml:space="preserve">toplandı, toplantıya 31 üyeden </w:t>
      </w:r>
      <w:r w:rsidR="00284621" w:rsidRPr="00EB257C">
        <w:rPr>
          <w:sz w:val="22"/>
          <w:szCs w:val="22"/>
        </w:rPr>
        <w:t>2</w:t>
      </w:r>
      <w:r w:rsidR="00D226E7" w:rsidRPr="00EB257C">
        <w:rPr>
          <w:sz w:val="22"/>
          <w:szCs w:val="22"/>
        </w:rPr>
        <w:t>4</w:t>
      </w:r>
      <w:r w:rsidR="009205BE" w:rsidRPr="00EB257C">
        <w:rPr>
          <w:sz w:val="22"/>
          <w:szCs w:val="22"/>
        </w:rPr>
        <w:t xml:space="preserve"> üyenin katıldığı, </w:t>
      </w:r>
      <w:r w:rsidR="00D226E7" w:rsidRPr="00EB257C">
        <w:rPr>
          <w:sz w:val="22"/>
          <w:szCs w:val="22"/>
        </w:rPr>
        <w:t>7</w:t>
      </w:r>
      <w:r w:rsidR="004639D8" w:rsidRPr="00EB257C">
        <w:rPr>
          <w:sz w:val="22"/>
          <w:szCs w:val="22"/>
        </w:rPr>
        <w:t xml:space="preserve"> üyenin katılmadığı görüldü</w:t>
      </w:r>
      <w:r w:rsidR="006343DA" w:rsidRPr="00EB257C">
        <w:rPr>
          <w:sz w:val="22"/>
          <w:szCs w:val="22"/>
        </w:rPr>
        <w:t>,</w:t>
      </w:r>
      <w:r w:rsidR="004639D8" w:rsidRPr="00EB257C">
        <w:rPr>
          <w:sz w:val="22"/>
          <w:szCs w:val="22"/>
        </w:rPr>
        <w:t xml:space="preserve"> </w:t>
      </w:r>
      <w:r w:rsidR="001D3D0D" w:rsidRPr="00EB257C">
        <w:rPr>
          <w:sz w:val="22"/>
          <w:szCs w:val="22"/>
        </w:rPr>
        <w:t>2. Birleşiminin 1. oturumunu yapmak üzere 21.10.2022 Cuma günü saat 15.00 de toplandı, toplantıya</w:t>
      </w:r>
      <w:bookmarkStart w:id="0" w:name="_GoBack"/>
      <w:bookmarkEnd w:id="0"/>
      <w:r w:rsidR="001D3D0D" w:rsidRPr="00EB257C">
        <w:rPr>
          <w:sz w:val="22"/>
          <w:szCs w:val="22"/>
        </w:rPr>
        <w:t xml:space="preserve"> 31 üyeden 24 üyenin katıldığı, 7 üyenin katılmadığı görüldü, </w:t>
      </w:r>
      <w:r w:rsidR="004639D8" w:rsidRPr="00EB257C">
        <w:rPr>
          <w:sz w:val="22"/>
          <w:szCs w:val="22"/>
        </w:rPr>
        <w:t>toplantı yeter sayısı olduğundan, gündemin görüşülmesine geçildi.</w:t>
      </w:r>
    </w:p>
    <w:p w:rsidR="009205BE" w:rsidRDefault="009205BE" w:rsidP="009205BE">
      <w:pPr>
        <w:jc w:val="both"/>
        <w:rPr>
          <w:sz w:val="22"/>
          <w:szCs w:val="22"/>
        </w:rPr>
      </w:pPr>
      <w:r w:rsidRPr="00EB257C">
        <w:rPr>
          <w:sz w:val="22"/>
          <w:szCs w:val="22"/>
        </w:rPr>
        <w:t xml:space="preserve">             Gün</w:t>
      </w:r>
      <w:r w:rsidR="00EB257C">
        <w:rPr>
          <w:sz w:val="22"/>
          <w:szCs w:val="22"/>
        </w:rPr>
        <w:t>dem gereğince alınan kararlar:</w:t>
      </w:r>
    </w:p>
    <w:p w:rsidR="00EB257C" w:rsidRPr="00EB257C" w:rsidRDefault="00EB257C" w:rsidP="009205BE">
      <w:pPr>
        <w:jc w:val="both"/>
        <w:rPr>
          <w:sz w:val="22"/>
          <w:szCs w:val="22"/>
        </w:rPr>
      </w:pPr>
    </w:p>
    <w:tbl>
      <w:tblPr>
        <w:tblStyle w:val="TabloKlavuzu"/>
        <w:tblW w:w="9889" w:type="dxa"/>
        <w:tblLayout w:type="fixed"/>
        <w:tblLook w:val="04A0" w:firstRow="1" w:lastRow="0" w:firstColumn="1" w:lastColumn="0" w:noHBand="0" w:noVBand="1"/>
      </w:tblPr>
      <w:tblGrid>
        <w:gridCol w:w="534"/>
        <w:gridCol w:w="1275"/>
        <w:gridCol w:w="8080"/>
      </w:tblGrid>
      <w:tr w:rsidR="0062194C" w:rsidRPr="00EB257C" w:rsidTr="00EB257C">
        <w:trPr>
          <w:trHeight w:val="469"/>
        </w:trPr>
        <w:tc>
          <w:tcPr>
            <w:tcW w:w="534" w:type="dxa"/>
            <w:vAlign w:val="center"/>
          </w:tcPr>
          <w:p w:rsidR="009055E3" w:rsidRPr="00EB257C" w:rsidRDefault="00253C99" w:rsidP="00253C99">
            <w:pPr>
              <w:ind w:right="-50" w:firstLine="0"/>
              <w:jc w:val="left"/>
              <w:rPr>
                <w:b/>
              </w:rPr>
            </w:pPr>
            <w:r w:rsidRPr="00EB257C">
              <w:rPr>
                <w:b/>
              </w:rPr>
              <w:t>No</w:t>
            </w:r>
          </w:p>
        </w:tc>
        <w:tc>
          <w:tcPr>
            <w:tcW w:w="1275" w:type="dxa"/>
            <w:vAlign w:val="center"/>
          </w:tcPr>
          <w:p w:rsidR="009055E3" w:rsidRPr="00EB257C" w:rsidRDefault="009055E3" w:rsidP="0093153B">
            <w:pPr>
              <w:ind w:firstLine="99"/>
              <w:jc w:val="center"/>
              <w:rPr>
                <w:b/>
              </w:rPr>
            </w:pPr>
            <w:r w:rsidRPr="00EB257C">
              <w:rPr>
                <w:b/>
              </w:rPr>
              <w:t>Tarihi</w:t>
            </w:r>
          </w:p>
        </w:tc>
        <w:tc>
          <w:tcPr>
            <w:tcW w:w="8080" w:type="dxa"/>
            <w:vAlign w:val="center"/>
          </w:tcPr>
          <w:p w:rsidR="009055E3" w:rsidRPr="00EB257C" w:rsidRDefault="009055E3" w:rsidP="0093153B">
            <w:pPr>
              <w:ind w:firstLine="24"/>
              <w:jc w:val="center"/>
              <w:rPr>
                <w:b/>
              </w:rPr>
            </w:pPr>
            <w:r w:rsidRPr="00EB257C">
              <w:rPr>
                <w:b/>
              </w:rPr>
              <w:t>Konusu</w:t>
            </w:r>
          </w:p>
        </w:tc>
      </w:tr>
      <w:tr w:rsidR="0062194C" w:rsidRPr="00EB257C" w:rsidTr="00EB257C">
        <w:trPr>
          <w:trHeight w:val="636"/>
        </w:trPr>
        <w:tc>
          <w:tcPr>
            <w:tcW w:w="534" w:type="dxa"/>
            <w:vAlign w:val="center"/>
          </w:tcPr>
          <w:p w:rsidR="0098381D" w:rsidRPr="00EB257C" w:rsidRDefault="001E3C2D" w:rsidP="001E3C2D">
            <w:pPr>
              <w:ind w:right="-1247" w:firstLine="0"/>
              <w:jc w:val="left"/>
            </w:pPr>
            <w:r w:rsidRPr="00EB257C">
              <w:t>58</w:t>
            </w:r>
          </w:p>
        </w:tc>
        <w:tc>
          <w:tcPr>
            <w:tcW w:w="1275" w:type="dxa"/>
            <w:vAlign w:val="center"/>
          </w:tcPr>
          <w:p w:rsidR="0098381D" w:rsidRPr="00EB257C" w:rsidRDefault="001E3C2D" w:rsidP="001E3C2D">
            <w:pPr>
              <w:ind w:left="-138" w:right="-73" w:firstLine="0"/>
              <w:jc w:val="center"/>
            </w:pPr>
            <w:r w:rsidRPr="00EB257C">
              <w:t>03.10.2022</w:t>
            </w:r>
          </w:p>
        </w:tc>
        <w:tc>
          <w:tcPr>
            <w:tcW w:w="8080" w:type="dxa"/>
            <w:vAlign w:val="center"/>
          </w:tcPr>
          <w:p w:rsidR="0098381D" w:rsidRPr="00EB257C" w:rsidRDefault="001E3C2D" w:rsidP="00106DB2">
            <w:pPr>
              <w:pStyle w:val="Balk1"/>
              <w:ind w:firstLine="0"/>
              <w:outlineLvl w:val="0"/>
              <w:rPr>
                <w:b/>
                <w:szCs w:val="22"/>
              </w:rPr>
            </w:pPr>
            <w:r w:rsidRPr="00EB257C">
              <w:rPr>
                <w:szCs w:val="22"/>
              </w:rPr>
              <w:t xml:space="preserve">Numune Evler Mahallesi Çağlayan Sokakta bulunan isimsiz Çocuk Parkına Dörtyol’umuzun şehitlerinden, Şehit Uzman Çavuş İzzet AK </w:t>
            </w:r>
            <w:r w:rsidR="006775C7" w:rsidRPr="00EB257C">
              <w:rPr>
                <w:szCs w:val="22"/>
              </w:rPr>
              <w:t>Çocuk Parkı isminin verilmesi</w:t>
            </w:r>
            <w:r w:rsidRPr="00EB257C">
              <w:rPr>
                <w:szCs w:val="22"/>
              </w:rPr>
              <w:t xml:space="preserve"> </w:t>
            </w:r>
            <w:r w:rsidR="006775C7" w:rsidRPr="00EB257C">
              <w:rPr>
                <w:szCs w:val="22"/>
              </w:rPr>
              <w:t xml:space="preserve">talebinin </w:t>
            </w:r>
            <w:r w:rsidRPr="00EB257C">
              <w:rPr>
                <w:szCs w:val="22"/>
              </w:rPr>
              <w:t>görüşülmesi</w:t>
            </w:r>
            <w:r w:rsidR="006775C7" w:rsidRPr="00EB257C">
              <w:rPr>
                <w:szCs w:val="22"/>
              </w:rPr>
              <w:t xml:space="preserve"> sonucunda</w:t>
            </w:r>
            <w:r w:rsidRPr="00EB257C">
              <w:rPr>
                <w:szCs w:val="22"/>
              </w:rPr>
              <w:t xml:space="preserve"> yapılan oylamada Numune Evler Mahallesi Çağlayan Sokakta bulunan Çocuk Parkına, Şehit Uzman Çavuş İzzet AK Çocuk Parkı ismi verilmesi mevcudun oy birliği ile kabul edilmiştir.</w:t>
            </w:r>
          </w:p>
        </w:tc>
      </w:tr>
      <w:tr w:rsidR="0062194C" w:rsidRPr="00EB257C" w:rsidTr="00EB257C">
        <w:trPr>
          <w:trHeight w:val="636"/>
        </w:trPr>
        <w:tc>
          <w:tcPr>
            <w:tcW w:w="534" w:type="dxa"/>
            <w:vAlign w:val="center"/>
          </w:tcPr>
          <w:p w:rsidR="001E3C2D" w:rsidRPr="00EB257C" w:rsidRDefault="001E3C2D" w:rsidP="001E3C2D">
            <w:pPr>
              <w:ind w:right="-1247" w:firstLine="0"/>
              <w:jc w:val="left"/>
            </w:pPr>
            <w:r w:rsidRPr="00EB257C">
              <w:t>59</w:t>
            </w:r>
          </w:p>
        </w:tc>
        <w:tc>
          <w:tcPr>
            <w:tcW w:w="1275" w:type="dxa"/>
            <w:vAlign w:val="center"/>
          </w:tcPr>
          <w:p w:rsidR="001E3C2D" w:rsidRPr="00EB257C" w:rsidRDefault="001E3C2D" w:rsidP="001E3C2D">
            <w:pPr>
              <w:ind w:left="-138" w:right="-73" w:firstLine="0"/>
              <w:jc w:val="center"/>
            </w:pPr>
            <w:r w:rsidRPr="00EB257C">
              <w:t>03.10.2022</w:t>
            </w:r>
          </w:p>
        </w:tc>
        <w:tc>
          <w:tcPr>
            <w:tcW w:w="8080" w:type="dxa"/>
          </w:tcPr>
          <w:p w:rsidR="001E3C2D" w:rsidRPr="00EB257C" w:rsidRDefault="001E3C2D" w:rsidP="00106DB2">
            <w:pPr>
              <w:pStyle w:val="Balk1"/>
              <w:ind w:firstLine="0"/>
              <w:outlineLvl w:val="0"/>
              <w:rPr>
                <w:szCs w:val="22"/>
              </w:rPr>
            </w:pPr>
            <w:r w:rsidRPr="00EB257C">
              <w:rPr>
                <w:szCs w:val="22"/>
              </w:rPr>
              <w:t>Mülkiyeti Belediyemize ait Sanayi Mahallesi 61 Ada 52 Parsel sayılı taşınmazda kat karşılığı inşaat işi ve yüklenici ile idare arasında arsa payı inşaat sözleşmesi mevcut olduğundan dolayı, tapu kütüğündeki şerhler hanesinde bulunan “Kamu Yararına Tahsislidir.” şerhinin kaldırılması hususunda yapılan açık oylamada konunun Plan ve Bütçe Komisyonu ve İmar Komisyonuna havale edilmesine mevcudun oy birliği ile karar verilmiştir.</w:t>
            </w:r>
          </w:p>
        </w:tc>
      </w:tr>
      <w:tr w:rsidR="0062194C" w:rsidRPr="00EB257C" w:rsidTr="00EB257C">
        <w:trPr>
          <w:trHeight w:val="405"/>
        </w:trPr>
        <w:tc>
          <w:tcPr>
            <w:tcW w:w="534" w:type="dxa"/>
            <w:vAlign w:val="center"/>
          </w:tcPr>
          <w:p w:rsidR="001E3C2D" w:rsidRPr="00EB257C" w:rsidRDefault="001E3C2D" w:rsidP="001E3C2D">
            <w:pPr>
              <w:ind w:right="-1247" w:firstLine="0"/>
              <w:jc w:val="left"/>
            </w:pPr>
            <w:r w:rsidRPr="00EB257C">
              <w:t>60</w:t>
            </w:r>
          </w:p>
        </w:tc>
        <w:tc>
          <w:tcPr>
            <w:tcW w:w="1275" w:type="dxa"/>
            <w:vAlign w:val="center"/>
          </w:tcPr>
          <w:p w:rsidR="001E3C2D" w:rsidRPr="00EB257C" w:rsidRDefault="001E3C2D" w:rsidP="001E3C2D">
            <w:pPr>
              <w:ind w:left="-138" w:right="-73" w:firstLine="0"/>
              <w:jc w:val="center"/>
            </w:pPr>
            <w:r w:rsidRPr="00EB257C">
              <w:t>03.10.2022</w:t>
            </w:r>
          </w:p>
        </w:tc>
        <w:tc>
          <w:tcPr>
            <w:tcW w:w="8080" w:type="dxa"/>
          </w:tcPr>
          <w:p w:rsidR="001E3C2D" w:rsidRPr="00EB257C" w:rsidRDefault="001E3C2D" w:rsidP="00106DB2">
            <w:pPr>
              <w:ind w:firstLine="0"/>
            </w:pPr>
            <w:r w:rsidRPr="00EB257C">
              <w:t>2023 yılı gelir-gider tahmini bütçesinin görüşülmesi sonucunda yapılan açık oylamada konunun Plan ve Bütçe Komisyonuna havale edilmesine mevcudun oy birliği ile karar verilmiştir.</w:t>
            </w:r>
          </w:p>
        </w:tc>
      </w:tr>
      <w:tr w:rsidR="0062194C" w:rsidRPr="00EB257C" w:rsidTr="00EB257C">
        <w:trPr>
          <w:trHeight w:val="636"/>
        </w:trPr>
        <w:tc>
          <w:tcPr>
            <w:tcW w:w="534" w:type="dxa"/>
            <w:vAlign w:val="center"/>
          </w:tcPr>
          <w:p w:rsidR="001E3C2D" w:rsidRPr="00EB257C" w:rsidRDefault="001E3C2D" w:rsidP="001E3C2D">
            <w:pPr>
              <w:ind w:right="-1247" w:firstLine="0"/>
              <w:jc w:val="left"/>
            </w:pPr>
            <w:r w:rsidRPr="00EB257C">
              <w:t>61</w:t>
            </w:r>
          </w:p>
        </w:tc>
        <w:tc>
          <w:tcPr>
            <w:tcW w:w="1275" w:type="dxa"/>
            <w:vAlign w:val="center"/>
          </w:tcPr>
          <w:p w:rsidR="001E3C2D" w:rsidRPr="00EB257C" w:rsidRDefault="001E3C2D" w:rsidP="001E3C2D">
            <w:pPr>
              <w:ind w:left="-138" w:right="-73" w:firstLine="0"/>
              <w:jc w:val="center"/>
            </w:pPr>
            <w:r w:rsidRPr="00EB257C">
              <w:t>03.10.2022</w:t>
            </w:r>
          </w:p>
        </w:tc>
        <w:tc>
          <w:tcPr>
            <w:tcW w:w="8080" w:type="dxa"/>
          </w:tcPr>
          <w:p w:rsidR="001E3C2D" w:rsidRPr="00EB257C" w:rsidRDefault="001E3C2D" w:rsidP="00106DB2">
            <w:pPr>
              <w:pStyle w:val="Balk1"/>
              <w:ind w:firstLine="0"/>
              <w:outlineLvl w:val="0"/>
              <w:rPr>
                <w:rFonts w:eastAsia="Calibri"/>
                <w:szCs w:val="22"/>
                <w:lang w:eastAsia="en-US"/>
              </w:rPr>
            </w:pPr>
            <w:r w:rsidRPr="00EB257C">
              <w:rPr>
                <w:szCs w:val="22"/>
              </w:rPr>
              <w:t>2023 Mali yılı Bütçe Kararnamesinin görüşülmesi sonucunda yapılan açık oylamada konunun Plan ve Bütçe Komisyonuna havale edilmesine mevcudun oy birliği ile karar verilmiştir</w:t>
            </w:r>
          </w:p>
        </w:tc>
      </w:tr>
      <w:tr w:rsidR="0062194C" w:rsidRPr="00EB257C" w:rsidTr="00EB257C">
        <w:trPr>
          <w:trHeight w:val="636"/>
        </w:trPr>
        <w:tc>
          <w:tcPr>
            <w:tcW w:w="534" w:type="dxa"/>
            <w:vAlign w:val="center"/>
          </w:tcPr>
          <w:p w:rsidR="001E3C2D" w:rsidRPr="00EB257C" w:rsidRDefault="001E3C2D" w:rsidP="001E3C2D">
            <w:pPr>
              <w:ind w:right="-1247" w:firstLine="0"/>
              <w:jc w:val="left"/>
            </w:pPr>
            <w:r w:rsidRPr="00EB257C">
              <w:t>62</w:t>
            </w:r>
          </w:p>
        </w:tc>
        <w:tc>
          <w:tcPr>
            <w:tcW w:w="1275" w:type="dxa"/>
            <w:vAlign w:val="center"/>
          </w:tcPr>
          <w:p w:rsidR="001E3C2D" w:rsidRPr="00EB257C" w:rsidRDefault="001E3C2D" w:rsidP="001E3C2D">
            <w:pPr>
              <w:ind w:left="-138" w:right="-73" w:firstLine="0"/>
              <w:jc w:val="center"/>
            </w:pPr>
            <w:r w:rsidRPr="00EB257C">
              <w:t>03.10.2022</w:t>
            </w:r>
          </w:p>
        </w:tc>
        <w:tc>
          <w:tcPr>
            <w:tcW w:w="8080" w:type="dxa"/>
          </w:tcPr>
          <w:p w:rsidR="001E3C2D" w:rsidRPr="00EB257C" w:rsidRDefault="001E3C2D" w:rsidP="00106DB2">
            <w:pPr>
              <w:ind w:firstLine="0"/>
              <w:rPr>
                <w:rFonts w:eastAsia="Calibri"/>
                <w:lang w:eastAsia="en-US"/>
              </w:rPr>
            </w:pPr>
            <w:r w:rsidRPr="00EB257C">
              <w:t>2023 yılı gelir ücret tarifelerinin görüşülmesi sonucunda yapılan açık oylamada konunun Plan ve Bütçe Komisyonuna havale edilmesine mevcudun oy birliği ile karar verilmiştir.</w:t>
            </w:r>
          </w:p>
        </w:tc>
      </w:tr>
      <w:tr w:rsidR="0062194C" w:rsidRPr="00EB257C" w:rsidTr="00EB257C">
        <w:trPr>
          <w:trHeight w:val="636"/>
        </w:trPr>
        <w:tc>
          <w:tcPr>
            <w:tcW w:w="534" w:type="dxa"/>
            <w:vAlign w:val="center"/>
          </w:tcPr>
          <w:p w:rsidR="001E3C2D" w:rsidRPr="00EB257C" w:rsidRDefault="001E3C2D" w:rsidP="001E3C2D">
            <w:pPr>
              <w:ind w:right="-1247" w:firstLine="42"/>
              <w:jc w:val="left"/>
            </w:pPr>
            <w:r w:rsidRPr="00EB257C">
              <w:t>63</w:t>
            </w:r>
          </w:p>
        </w:tc>
        <w:tc>
          <w:tcPr>
            <w:tcW w:w="1275" w:type="dxa"/>
            <w:vAlign w:val="center"/>
          </w:tcPr>
          <w:p w:rsidR="001E3C2D" w:rsidRPr="00EB257C" w:rsidRDefault="001E3C2D" w:rsidP="001E3C2D">
            <w:pPr>
              <w:ind w:left="-138" w:right="-73" w:firstLine="0"/>
              <w:jc w:val="center"/>
            </w:pPr>
            <w:r w:rsidRPr="00EB257C">
              <w:t>03.10.2022</w:t>
            </w:r>
          </w:p>
        </w:tc>
        <w:tc>
          <w:tcPr>
            <w:tcW w:w="8080" w:type="dxa"/>
          </w:tcPr>
          <w:p w:rsidR="001E3C2D" w:rsidRPr="00EB257C" w:rsidRDefault="001E3C2D" w:rsidP="00106DB2">
            <w:pPr>
              <w:ind w:firstLine="0"/>
            </w:pPr>
            <w:r w:rsidRPr="00EB257C">
              <w:t>2022 yılı Ek Bütçesine esas Plan ve Bütçe Komisyonunca 20.000.000,00 TL ek ödenek verilmesi uygun bulunmuştur raporunun yapılan açık oylama sonucu 16 no.lu Plan ve Bütçe Komisyonu Raporunun kabul edilmesine mevcudun oybirliği ile karar verilmiştir.</w:t>
            </w:r>
          </w:p>
        </w:tc>
      </w:tr>
      <w:tr w:rsidR="0062194C" w:rsidRPr="00EB257C" w:rsidTr="00EB257C">
        <w:trPr>
          <w:trHeight w:val="636"/>
        </w:trPr>
        <w:tc>
          <w:tcPr>
            <w:tcW w:w="534" w:type="dxa"/>
            <w:vAlign w:val="center"/>
          </w:tcPr>
          <w:p w:rsidR="001E3C2D" w:rsidRPr="00EB257C" w:rsidRDefault="001E3C2D" w:rsidP="001E3C2D">
            <w:pPr>
              <w:ind w:right="-1247" w:firstLine="0"/>
              <w:jc w:val="left"/>
            </w:pPr>
            <w:r w:rsidRPr="00EB257C">
              <w:t>64</w:t>
            </w:r>
          </w:p>
        </w:tc>
        <w:tc>
          <w:tcPr>
            <w:tcW w:w="1275" w:type="dxa"/>
            <w:vAlign w:val="center"/>
          </w:tcPr>
          <w:p w:rsidR="001E3C2D" w:rsidRPr="00EB257C" w:rsidRDefault="001E3C2D" w:rsidP="001E3C2D">
            <w:pPr>
              <w:ind w:left="-138" w:right="-73" w:firstLine="0"/>
              <w:jc w:val="center"/>
            </w:pPr>
            <w:r w:rsidRPr="00EB257C">
              <w:t>03.10.2022</w:t>
            </w:r>
          </w:p>
        </w:tc>
        <w:tc>
          <w:tcPr>
            <w:tcW w:w="8080" w:type="dxa"/>
          </w:tcPr>
          <w:p w:rsidR="001E3C2D" w:rsidRPr="00EB257C" w:rsidRDefault="001E3C2D" w:rsidP="00106DB2">
            <w:pPr>
              <w:pStyle w:val="Balk1"/>
              <w:ind w:firstLine="0"/>
              <w:outlineLvl w:val="0"/>
              <w:rPr>
                <w:szCs w:val="22"/>
              </w:rPr>
            </w:pPr>
            <w:r w:rsidRPr="00EB257C">
              <w:rPr>
                <w:szCs w:val="22"/>
              </w:rPr>
              <w:t>Gelirler Müdürlüğünün ihdas edilmesi ile ilgili olarak Plan ve Bütçe Komisyonu tarafından yapılan toplantı sonucunda 1 adet (1) dereceli Gelirler Müdürü kadrosunun ihdas edilmesi konulu 17 no.lu Plan ve Bütçe Komisyonu Raporunun kabul edilmesine mevcudun oybirliği ile karar verilmiştir.</w:t>
            </w:r>
          </w:p>
        </w:tc>
      </w:tr>
      <w:tr w:rsidR="0062194C" w:rsidRPr="00EB257C" w:rsidTr="00EB257C">
        <w:trPr>
          <w:trHeight w:val="636"/>
        </w:trPr>
        <w:tc>
          <w:tcPr>
            <w:tcW w:w="534" w:type="dxa"/>
            <w:vAlign w:val="center"/>
          </w:tcPr>
          <w:p w:rsidR="001E3C2D" w:rsidRPr="00EB257C" w:rsidRDefault="001E3C2D" w:rsidP="001E3C2D">
            <w:pPr>
              <w:ind w:right="-1247" w:firstLine="0"/>
              <w:jc w:val="left"/>
            </w:pPr>
            <w:r w:rsidRPr="00EB257C">
              <w:t>65</w:t>
            </w:r>
          </w:p>
        </w:tc>
        <w:tc>
          <w:tcPr>
            <w:tcW w:w="1275" w:type="dxa"/>
            <w:vAlign w:val="center"/>
          </w:tcPr>
          <w:p w:rsidR="001E3C2D" w:rsidRPr="00EB257C" w:rsidRDefault="001E3C2D" w:rsidP="001E3C2D">
            <w:pPr>
              <w:ind w:left="-138" w:right="-73" w:firstLine="0"/>
              <w:jc w:val="center"/>
            </w:pPr>
            <w:r w:rsidRPr="00EB257C">
              <w:t>03.10.2022</w:t>
            </w:r>
          </w:p>
        </w:tc>
        <w:tc>
          <w:tcPr>
            <w:tcW w:w="8080" w:type="dxa"/>
          </w:tcPr>
          <w:p w:rsidR="001E3C2D" w:rsidRPr="00EB257C" w:rsidRDefault="001E3C2D" w:rsidP="00106DB2">
            <w:pPr>
              <w:pStyle w:val="Balk1"/>
              <w:ind w:firstLine="0"/>
              <w:outlineLvl w:val="0"/>
              <w:rPr>
                <w:szCs w:val="22"/>
              </w:rPr>
            </w:pPr>
            <w:r w:rsidRPr="00EB257C">
              <w:rPr>
                <w:szCs w:val="22"/>
              </w:rPr>
              <w:t>İklim Değişikliği ve Sıfır Atık Müdürlüğü Görev, Yetki ve Sorumlulukları ile Çalışma Usul ve Esaslarına dair Yönetmeliği ile ilgili olarak Plan ve Bütçe Komisyonu tarafından 18 no.lu Plan ve Bütçe Komisyonu Raporunda belirtilen taslaktaki şekliyle kabul edilmesine mevcudun oybirliği ile karar verilmiştir.</w:t>
            </w:r>
          </w:p>
        </w:tc>
      </w:tr>
      <w:tr w:rsidR="0062194C" w:rsidRPr="00EB257C" w:rsidTr="00EB257C">
        <w:trPr>
          <w:trHeight w:val="636"/>
        </w:trPr>
        <w:tc>
          <w:tcPr>
            <w:tcW w:w="534" w:type="dxa"/>
            <w:vAlign w:val="center"/>
          </w:tcPr>
          <w:p w:rsidR="001E3C2D" w:rsidRPr="00EB257C" w:rsidRDefault="001E3C2D" w:rsidP="001E3C2D">
            <w:pPr>
              <w:ind w:right="-1247" w:firstLine="0"/>
              <w:jc w:val="left"/>
            </w:pPr>
            <w:r w:rsidRPr="00EB257C">
              <w:t>66</w:t>
            </w:r>
          </w:p>
        </w:tc>
        <w:tc>
          <w:tcPr>
            <w:tcW w:w="1275" w:type="dxa"/>
            <w:vAlign w:val="center"/>
          </w:tcPr>
          <w:p w:rsidR="001E3C2D" w:rsidRPr="00EB257C" w:rsidRDefault="001E3C2D" w:rsidP="001E3C2D">
            <w:pPr>
              <w:ind w:left="-138" w:right="-73" w:firstLine="0"/>
              <w:jc w:val="center"/>
            </w:pPr>
            <w:r w:rsidRPr="00EB257C">
              <w:t>03.10.2022</w:t>
            </w:r>
          </w:p>
        </w:tc>
        <w:tc>
          <w:tcPr>
            <w:tcW w:w="8080" w:type="dxa"/>
          </w:tcPr>
          <w:p w:rsidR="001E3C2D" w:rsidRPr="00EB257C" w:rsidRDefault="001E3C2D" w:rsidP="00106DB2">
            <w:pPr>
              <w:ind w:firstLine="0"/>
            </w:pPr>
            <w:r w:rsidRPr="00EB257C">
              <w:t>Belediye Meclis Üyeleri arasından görevlendirilen Belediye Başkan Yardımcısına verilecek ödeneğin günün ekonomik koşullarına göre belirlenmesi ile ilgili olarak, Belediye Başkanına verilen ödeneğin 2/3’ü (üçte ikisi) oranında verilmesi konulu 19 no.lu Plan ve Bütçe Komisyonu Raporunun kabul edilmesine mevcudun oyçokluğu ile karar verilmiştir.</w:t>
            </w:r>
          </w:p>
        </w:tc>
      </w:tr>
      <w:tr w:rsidR="0062194C" w:rsidRPr="00EB257C" w:rsidTr="00EB257C">
        <w:trPr>
          <w:trHeight w:val="636"/>
        </w:trPr>
        <w:tc>
          <w:tcPr>
            <w:tcW w:w="534" w:type="dxa"/>
            <w:vAlign w:val="center"/>
          </w:tcPr>
          <w:p w:rsidR="001E3C2D" w:rsidRPr="00EB257C" w:rsidRDefault="001E3C2D" w:rsidP="001E3C2D">
            <w:pPr>
              <w:ind w:right="-1247" w:firstLine="0"/>
              <w:jc w:val="left"/>
            </w:pPr>
            <w:r w:rsidRPr="00EB257C">
              <w:t>67</w:t>
            </w:r>
          </w:p>
        </w:tc>
        <w:tc>
          <w:tcPr>
            <w:tcW w:w="1275" w:type="dxa"/>
            <w:vAlign w:val="center"/>
          </w:tcPr>
          <w:p w:rsidR="001E3C2D" w:rsidRPr="00EB257C" w:rsidRDefault="001E3C2D" w:rsidP="001E3C2D">
            <w:pPr>
              <w:ind w:left="-138" w:right="-73" w:firstLine="0"/>
              <w:jc w:val="center"/>
            </w:pPr>
            <w:r w:rsidRPr="00EB257C">
              <w:t>03.10.2022</w:t>
            </w:r>
          </w:p>
        </w:tc>
        <w:tc>
          <w:tcPr>
            <w:tcW w:w="8080" w:type="dxa"/>
          </w:tcPr>
          <w:p w:rsidR="001E3C2D" w:rsidRPr="00EB257C" w:rsidRDefault="001E3C2D" w:rsidP="00106DB2">
            <w:pPr>
              <w:pStyle w:val="Balk1"/>
              <w:ind w:firstLine="0"/>
              <w:outlineLvl w:val="0"/>
              <w:rPr>
                <w:szCs w:val="22"/>
              </w:rPr>
            </w:pPr>
            <w:r w:rsidRPr="00EB257C">
              <w:rPr>
                <w:szCs w:val="22"/>
              </w:rPr>
              <w:t xml:space="preserve">Belediyemiz hizmetlerinde kullanılmak üzere bedelsiz ve şartsız olarak bağış yapılan araç </w:t>
            </w:r>
            <w:r w:rsidR="0062194C" w:rsidRPr="00EB257C">
              <w:rPr>
                <w:szCs w:val="22"/>
              </w:rPr>
              <w:t xml:space="preserve">(Tır) </w:t>
            </w:r>
            <w:r w:rsidRPr="00EB257C">
              <w:rPr>
                <w:szCs w:val="22"/>
              </w:rPr>
              <w:t>ile ilgili yapılan görüşmeler sonucunda Belediye Başkanı Fadıl KESKİN konunun Plan ve Bütçe Komisyonuna havale edilmesini önerdi. Başka öneri olmayınca yapılan açık oylamada konunun Plan ve Bütçe Komisyonuna havale edilmesine mevcudun oy birliği ile karar verilmiştir.</w:t>
            </w:r>
          </w:p>
        </w:tc>
      </w:tr>
      <w:tr w:rsidR="0062194C" w:rsidRPr="00EB257C" w:rsidTr="00EB257C">
        <w:trPr>
          <w:trHeight w:val="636"/>
        </w:trPr>
        <w:tc>
          <w:tcPr>
            <w:tcW w:w="534" w:type="dxa"/>
            <w:vAlign w:val="center"/>
          </w:tcPr>
          <w:p w:rsidR="001E3C2D" w:rsidRPr="00EB257C" w:rsidRDefault="001E3C2D" w:rsidP="001E3C2D">
            <w:pPr>
              <w:ind w:right="-1247" w:firstLine="1"/>
              <w:jc w:val="left"/>
            </w:pPr>
            <w:r w:rsidRPr="00EB257C">
              <w:t>68</w:t>
            </w:r>
          </w:p>
        </w:tc>
        <w:tc>
          <w:tcPr>
            <w:tcW w:w="1275" w:type="dxa"/>
            <w:vAlign w:val="center"/>
          </w:tcPr>
          <w:p w:rsidR="001E3C2D" w:rsidRPr="00EB257C" w:rsidRDefault="001E3C2D" w:rsidP="001E3C2D">
            <w:pPr>
              <w:ind w:left="-138" w:right="-73" w:firstLine="0"/>
              <w:jc w:val="center"/>
            </w:pPr>
            <w:r w:rsidRPr="00EB257C">
              <w:t>03.10.2022</w:t>
            </w:r>
          </w:p>
        </w:tc>
        <w:tc>
          <w:tcPr>
            <w:tcW w:w="8080" w:type="dxa"/>
          </w:tcPr>
          <w:p w:rsidR="001E3C2D" w:rsidRPr="00EB257C" w:rsidRDefault="001E3C2D" w:rsidP="00106DB2">
            <w:pPr>
              <w:pStyle w:val="Balk1"/>
              <w:ind w:firstLine="0"/>
              <w:outlineLvl w:val="0"/>
              <w:rPr>
                <w:szCs w:val="22"/>
              </w:rPr>
            </w:pPr>
            <w:r w:rsidRPr="00EB257C">
              <w:rPr>
                <w:szCs w:val="22"/>
              </w:rPr>
              <w:t>Dörtyol Belediye Başkanlığına şartsız ve bedelsiz olarak bağış yoluyla devredilen şirket ile ilgili yapılan görüşmeler sonucunda Belediye Başkanı Fadıl KESKİN konunun Plan ve Bütçe Komisyonuna havale edilmesini önerdi. Başka öneri olmayınca yapılan açık oylamada konunun Plan ve Bütçe Komisyonuna havale edilmesine mevcudun oy birliği ile karar verilmiştir.</w:t>
            </w:r>
          </w:p>
        </w:tc>
      </w:tr>
      <w:tr w:rsidR="0062194C" w:rsidRPr="00EB257C" w:rsidTr="00EB257C">
        <w:trPr>
          <w:trHeight w:val="636"/>
        </w:trPr>
        <w:tc>
          <w:tcPr>
            <w:tcW w:w="534" w:type="dxa"/>
            <w:vAlign w:val="center"/>
          </w:tcPr>
          <w:p w:rsidR="001E3C2D" w:rsidRPr="00EB257C" w:rsidRDefault="001D3D0D" w:rsidP="00EB257C">
            <w:pPr>
              <w:ind w:right="-533" w:firstLine="0"/>
            </w:pPr>
            <w:r w:rsidRPr="00EB257C">
              <w:lastRenderedPageBreak/>
              <w:t>69</w:t>
            </w:r>
          </w:p>
        </w:tc>
        <w:tc>
          <w:tcPr>
            <w:tcW w:w="1275" w:type="dxa"/>
            <w:vAlign w:val="center"/>
          </w:tcPr>
          <w:p w:rsidR="001E3C2D" w:rsidRPr="00EB257C" w:rsidRDefault="001D3D0D" w:rsidP="001D3D0D">
            <w:pPr>
              <w:ind w:firstLine="0"/>
            </w:pPr>
            <w:r w:rsidRPr="00EB257C">
              <w:t>21.10.2022</w:t>
            </w:r>
          </w:p>
        </w:tc>
        <w:tc>
          <w:tcPr>
            <w:tcW w:w="8080" w:type="dxa"/>
          </w:tcPr>
          <w:p w:rsidR="001E3C2D" w:rsidRPr="00EB257C" w:rsidRDefault="001D3D0D" w:rsidP="00106DB2">
            <w:pPr>
              <w:ind w:firstLine="0"/>
            </w:pPr>
            <w:r w:rsidRPr="00EB257C">
              <w:t>Mülkiyeti Belediyemize ait Sanayi Mahallesi 61 Ada 52 Parselde bulunan taşınmazın; idarece hukuki işlem başlatılması talebiyle açılacak dava neticesindeki karara göre, muhtelif haciz şerhlerinin kaldırılmasının akabinde mevzu konu olan “Kamu Yararına Tahsis şerhinin kaldırılması talebinin” Belediye Meclis Gündemine yeniden alınmasına karar verilen 24 no.lu Plan ve Bütçe Komisyonu Raporu ve 11 no.lu İmar Komisyonu Raporunun kabul edilmesine mevcudun oy birliği ile karar verilmiştir.</w:t>
            </w:r>
          </w:p>
        </w:tc>
      </w:tr>
      <w:tr w:rsidR="001D3D0D" w:rsidRPr="00EB257C" w:rsidTr="00EB257C">
        <w:trPr>
          <w:trHeight w:val="636"/>
        </w:trPr>
        <w:tc>
          <w:tcPr>
            <w:tcW w:w="534" w:type="dxa"/>
            <w:vAlign w:val="center"/>
          </w:tcPr>
          <w:p w:rsidR="001D3D0D" w:rsidRPr="00EB257C" w:rsidRDefault="001D3D0D" w:rsidP="00EB257C">
            <w:pPr>
              <w:ind w:right="-533" w:firstLine="0"/>
            </w:pPr>
            <w:r w:rsidRPr="00EB257C">
              <w:t>70</w:t>
            </w:r>
          </w:p>
        </w:tc>
        <w:tc>
          <w:tcPr>
            <w:tcW w:w="1275" w:type="dxa"/>
            <w:vAlign w:val="center"/>
          </w:tcPr>
          <w:p w:rsidR="001D3D0D" w:rsidRPr="00EB257C" w:rsidRDefault="001D3D0D" w:rsidP="001D3D0D">
            <w:pPr>
              <w:ind w:firstLine="0"/>
            </w:pPr>
            <w:r w:rsidRPr="00EB257C">
              <w:t>21.10.2022</w:t>
            </w:r>
          </w:p>
        </w:tc>
        <w:tc>
          <w:tcPr>
            <w:tcW w:w="8080" w:type="dxa"/>
          </w:tcPr>
          <w:p w:rsidR="001D3D0D" w:rsidRPr="00EB257C" w:rsidRDefault="001D3D0D" w:rsidP="00106DB2">
            <w:pPr>
              <w:pStyle w:val="Balk1"/>
              <w:ind w:firstLine="0"/>
              <w:outlineLvl w:val="0"/>
              <w:rPr>
                <w:color w:val="FF0000"/>
                <w:szCs w:val="22"/>
              </w:rPr>
            </w:pPr>
            <w:r w:rsidRPr="00EB257C">
              <w:rPr>
                <w:szCs w:val="22"/>
              </w:rPr>
              <w:t>Dörtyol Belediyesi 2023 yılı Gelir Gider bütçesi 275.000.000,00 Türk Lirası olarak karar verilen 21 no.lu Plan ve Bütçe Komisyonu Raporunun kabul edilmesine mevcudun oy birliği ile karar verilmiştir.</w:t>
            </w:r>
          </w:p>
        </w:tc>
      </w:tr>
      <w:tr w:rsidR="001D3D0D" w:rsidRPr="00EB257C" w:rsidTr="00EB257C">
        <w:trPr>
          <w:trHeight w:val="636"/>
        </w:trPr>
        <w:tc>
          <w:tcPr>
            <w:tcW w:w="534" w:type="dxa"/>
            <w:vAlign w:val="center"/>
          </w:tcPr>
          <w:p w:rsidR="001D3D0D" w:rsidRPr="00EB257C" w:rsidRDefault="001D3D0D" w:rsidP="00EB257C">
            <w:pPr>
              <w:ind w:right="-533" w:firstLine="0"/>
            </w:pPr>
            <w:r w:rsidRPr="00EB257C">
              <w:t>71</w:t>
            </w:r>
          </w:p>
        </w:tc>
        <w:tc>
          <w:tcPr>
            <w:tcW w:w="1275" w:type="dxa"/>
            <w:vAlign w:val="center"/>
          </w:tcPr>
          <w:p w:rsidR="001D3D0D" w:rsidRPr="00EB257C" w:rsidRDefault="001D3D0D" w:rsidP="001D3D0D">
            <w:pPr>
              <w:ind w:firstLine="0"/>
            </w:pPr>
            <w:r w:rsidRPr="00EB257C">
              <w:t>21.10.2022</w:t>
            </w:r>
          </w:p>
        </w:tc>
        <w:tc>
          <w:tcPr>
            <w:tcW w:w="8080" w:type="dxa"/>
          </w:tcPr>
          <w:p w:rsidR="001D3D0D" w:rsidRPr="00EB257C" w:rsidRDefault="001D3D0D" w:rsidP="00106DB2">
            <w:pPr>
              <w:pStyle w:val="Balk1"/>
              <w:ind w:firstLine="0"/>
              <w:outlineLvl w:val="0"/>
              <w:rPr>
                <w:szCs w:val="22"/>
              </w:rPr>
            </w:pPr>
            <w:r w:rsidRPr="00EB257C">
              <w:rPr>
                <w:szCs w:val="22"/>
              </w:rPr>
              <w:t>Dörtyol Belediyesi 2023 yılı Bütçe Kararnamesine göre bütçe 275.000.000,00 Türk Lirası olarak karar verilen 22 no.lu Plan ve Bütçe Komisyonu Raporunun kabul edilmesine mevcudun oy birliği ile karar verilmiştir.</w:t>
            </w:r>
          </w:p>
        </w:tc>
      </w:tr>
      <w:tr w:rsidR="001D3D0D" w:rsidRPr="00EB257C" w:rsidTr="00EB257C">
        <w:trPr>
          <w:trHeight w:val="636"/>
        </w:trPr>
        <w:tc>
          <w:tcPr>
            <w:tcW w:w="534" w:type="dxa"/>
            <w:vAlign w:val="center"/>
          </w:tcPr>
          <w:p w:rsidR="001D3D0D" w:rsidRPr="00EB257C" w:rsidRDefault="001D3D0D" w:rsidP="00EB257C">
            <w:pPr>
              <w:ind w:right="-533" w:firstLine="0"/>
            </w:pPr>
            <w:r w:rsidRPr="00EB257C">
              <w:t>72</w:t>
            </w:r>
          </w:p>
        </w:tc>
        <w:tc>
          <w:tcPr>
            <w:tcW w:w="1275" w:type="dxa"/>
            <w:vAlign w:val="center"/>
          </w:tcPr>
          <w:p w:rsidR="001D3D0D" w:rsidRPr="00EB257C" w:rsidRDefault="001D3D0D" w:rsidP="001D3D0D">
            <w:pPr>
              <w:ind w:firstLine="0"/>
            </w:pPr>
            <w:r w:rsidRPr="00EB257C">
              <w:t>21.10.2022</w:t>
            </w:r>
          </w:p>
        </w:tc>
        <w:tc>
          <w:tcPr>
            <w:tcW w:w="8080" w:type="dxa"/>
          </w:tcPr>
          <w:p w:rsidR="001D3D0D" w:rsidRPr="00EB257C" w:rsidRDefault="001D3D0D" w:rsidP="00106DB2">
            <w:pPr>
              <w:pStyle w:val="Balk1"/>
              <w:ind w:firstLine="0"/>
              <w:outlineLvl w:val="0"/>
              <w:rPr>
                <w:szCs w:val="22"/>
              </w:rPr>
            </w:pPr>
            <w:r w:rsidRPr="00EB257C">
              <w:rPr>
                <w:szCs w:val="22"/>
              </w:rPr>
              <w:t>Dörtyol Belediyesi 2023 Mali Yılı Ücret ve Tarifelerin görüşülmesi sonucunda, 23 no.lu Plan ve Bütçe Komisyonu Raporunun kabul edilmesine mevcudun oy birliği ile karar verilmiştir.</w:t>
            </w:r>
          </w:p>
        </w:tc>
      </w:tr>
      <w:tr w:rsidR="001D3D0D" w:rsidRPr="00EB257C" w:rsidTr="00EB257C">
        <w:trPr>
          <w:trHeight w:val="636"/>
        </w:trPr>
        <w:tc>
          <w:tcPr>
            <w:tcW w:w="534" w:type="dxa"/>
            <w:vAlign w:val="center"/>
          </w:tcPr>
          <w:p w:rsidR="001D3D0D" w:rsidRPr="00EB257C" w:rsidRDefault="001D3D0D" w:rsidP="00EB257C">
            <w:pPr>
              <w:ind w:right="-533" w:firstLine="0"/>
            </w:pPr>
            <w:r w:rsidRPr="00EB257C">
              <w:t>73</w:t>
            </w:r>
          </w:p>
        </w:tc>
        <w:tc>
          <w:tcPr>
            <w:tcW w:w="1275" w:type="dxa"/>
            <w:vAlign w:val="center"/>
          </w:tcPr>
          <w:p w:rsidR="001D3D0D" w:rsidRPr="00EB257C" w:rsidRDefault="001D3D0D" w:rsidP="001D3D0D">
            <w:pPr>
              <w:ind w:firstLine="0"/>
            </w:pPr>
            <w:r w:rsidRPr="00EB257C">
              <w:t>21.10.2022</w:t>
            </w:r>
          </w:p>
        </w:tc>
        <w:tc>
          <w:tcPr>
            <w:tcW w:w="8080" w:type="dxa"/>
          </w:tcPr>
          <w:p w:rsidR="001D3D0D" w:rsidRPr="00EB257C" w:rsidRDefault="001D3D0D" w:rsidP="00106DB2">
            <w:pPr>
              <w:pStyle w:val="Balk1"/>
              <w:ind w:firstLine="0"/>
              <w:outlineLvl w:val="0"/>
              <w:rPr>
                <w:color w:val="FF0000"/>
                <w:szCs w:val="22"/>
              </w:rPr>
            </w:pPr>
            <w:r w:rsidRPr="00EB257C">
              <w:rPr>
                <w:szCs w:val="22"/>
              </w:rPr>
              <w:t xml:space="preserve">Dörtyol Belediye Başkanlığına şartsız ve bedelsiz olarak bağış yoluyla devredilen şirket isminin </w:t>
            </w:r>
            <w:r w:rsidRPr="00EB257C">
              <w:rPr>
                <w:bCs/>
                <w:szCs w:val="22"/>
              </w:rPr>
              <w:t xml:space="preserve">DÖBKENT (Dörtyol Belediyesi Kent Hizmetleri Sanayi ve Ticaret Limited Şirketi) </w:t>
            </w:r>
            <w:r w:rsidRPr="00EB257C">
              <w:rPr>
                <w:szCs w:val="22"/>
              </w:rPr>
              <w:t xml:space="preserve">olarak tescil edilmesi, </w:t>
            </w:r>
            <w:r w:rsidRPr="00EB257C">
              <w:rPr>
                <w:bCs/>
                <w:szCs w:val="22"/>
              </w:rPr>
              <w:t xml:space="preserve">Levent KIYMACI ’nın </w:t>
            </w:r>
            <w:r w:rsidRPr="00EB257C">
              <w:rPr>
                <w:szCs w:val="22"/>
              </w:rPr>
              <w:t xml:space="preserve">Yönetim Kurulu Başkanı ve Müdürler Kurul Başkanı ve </w:t>
            </w:r>
            <w:r w:rsidRPr="00EB257C">
              <w:rPr>
                <w:bCs/>
                <w:szCs w:val="22"/>
              </w:rPr>
              <w:t xml:space="preserve">Uğur GÜNEŞ ’in müdür olarak </w:t>
            </w:r>
            <w:r w:rsidRPr="00EB257C">
              <w:rPr>
                <w:szCs w:val="22"/>
              </w:rPr>
              <w:t>görevlendirilmesi uygun bulunmuştur kararı verilen 20 no.lu Plan ve Bütçe Komisyonu Raporunun kabul edilmesine mevcudun oy birliği ile karar verilmiştir.</w:t>
            </w:r>
          </w:p>
        </w:tc>
      </w:tr>
      <w:tr w:rsidR="001D3D0D" w:rsidRPr="00EB257C" w:rsidTr="00EB257C">
        <w:trPr>
          <w:trHeight w:val="636"/>
        </w:trPr>
        <w:tc>
          <w:tcPr>
            <w:tcW w:w="534" w:type="dxa"/>
            <w:vAlign w:val="center"/>
          </w:tcPr>
          <w:p w:rsidR="001D3D0D" w:rsidRPr="00EB257C" w:rsidRDefault="001D3D0D" w:rsidP="00EB257C">
            <w:pPr>
              <w:ind w:right="-533" w:firstLine="0"/>
            </w:pPr>
            <w:r w:rsidRPr="00EB257C">
              <w:t>74</w:t>
            </w:r>
          </w:p>
        </w:tc>
        <w:tc>
          <w:tcPr>
            <w:tcW w:w="1275" w:type="dxa"/>
            <w:vAlign w:val="center"/>
          </w:tcPr>
          <w:p w:rsidR="001D3D0D" w:rsidRPr="00EB257C" w:rsidRDefault="001D3D0D" w:rsidP="001D3D0D">
            <w:pPr>
              <w:ind w:firstLine="0"/>
            </w:pPr>
            <w:r w:rsidRPr="00EB257C">
              <w:t>21.10.2022</w:t>
            </w:r>
          </w:p>
        </w:tc>
        <w:tc>
          <w:tcPr>
            <w:tcW w:w="8080" w:type="dxa"/>
          </w:tcPr>
          <w:p w:rsidR="001D3D0D" w:rsidRPr="00EB257C" w:rsidRDefault="001D3D0D" w:rsidP="00106DB2">
            <w:pPr>
              <w:pStyle w:val="Balk1"/>
              <w:ind w:firstLine="0"/>
              <w:outlineLvl w:val="0"/>
              <w:rPr>
                <w:szCs w:val="22"/>
              </w:rPr>
            </w:pPr>
            <w:r w:rsidRPr="00EB257C">
              <w:rPr>
                <w:szCs w:val="22"/>
              </w:rPr>
              <w:t>Dörtyol Belediyemiz hizmetlerinde kullanılmak üzere 20 AFL 60 plakalı 1996 model IVECO Eurostar Truck Troller Çekici aracın Bedelsiz, Şartsız ve Borçsuz olarak teslim alınması kararı verilen 25 no.lu Plan ve Bütçe Komisyonu Raporunun kabul edilmesine mevcudun oy birliği ile karar verilmiştir.</w:t>
            </w:r>
          </w:p>
        </w:tc>
      </w:tr>
    </w:tbl>
    <w:p w:rsidR="00AF422F" w:rsidRPr="00EB257C" w:rsidRDefault="00AF422F" w:rsidP="00AF422F">
      <w:pPr>
        <w:pStyle w:val="AralkYok"/>
        <w:rPr>
          <w:sz w:val="22"/>
          <w:szCs w:val="22"/>
        </w:rPr>
      </w:pPr>
    </w:p>
    <w:p w:rsidR="00AF422F" w:rsidRDefault="00AF422F" w:rsidP="00AF422F">
      <w:pPr>
        <w:pStyle w:val="AralkYok"/>
        <w:rPr>
          <w:sz w:val="22"/>
          <w:szCs w:val="22"/>
        </w:rPr>
      </w:pPr>
    </w:p>
    <w:p w:rsidR="00EB257C" w:rsidRPr="00EB257C" w:rsidRDefault="00EB257C" w:rsidP="00AF422F">
      <w:pPr>
        <w:pStyle w:val="AralkYok"/>
        <w:rPr>
          <w:sz w:val="22"/>
          <w:szCs w:val="22"/>
        </w:rPr>
      </w:pPr>
    </w:p>
    <w:tbl>
      <w:tblPr>
        <w:tblW w:w="9498" w:type="dxa"/>
        <w:tblLook w:val="04A0" w:firstRow="1" w:lastRow="0" w:firstColumn="1" w:lastColumn="0" w:noHBand="0" w:noVBand="1"/>
      </w:tblPr>
      <w:tblGrid>
        <w:gridCol w:w="3077"/>
        <w:gridCol w:w="3101"/>
        <w:gridCol w:w="3320"/>
      </w:tblGrid>
      <w:tr w:rsidR="0062194C" w:rsidRPr="00EB257C" w:rsidTr="001E4B91">
        <w:tc>
          <w:tcPr>
            <w:tcW w:w="3077" w:type="dxa"/>
            <w:vAlign w:val="center"/>
          </w:tcPr>
          <w:p w:rsidR="00AF422F" w:rsidRPr="00EB257C" w:rsidRDefault="00AF422F" w:rsidP="001E4B91">
            <w:pPr>
              <w:widowControl w:val="0"/>
              <w:autoSpaceDE w:val="0"/>
              <w:autoSpaceDN w:val="0"/>
              <w:adjustRightInd w:val="0"/>
              <w:jc w:val="center"/>
            </w:pPr>
            <w:r w:rsidRPr="00EB257C">
              <w:rPr>
                <w:sz w:val="22"/>
                <w:szCs w:val="22"/>
              </w:rPr>
              <w:t>Fadıl KESKİN</w:t>
            </w:r>
          </w:p>
        </w:tc>
        <w:tc>
          <w:tcPr>
            <w:tcW w:w="3101" w:type="dxa"/>
            <w:vAlign w:val="center"/>
          </w:tcPr>
          <w:p w:rsidR="00AF422F" w:rsidRPr="00EB257C" w:rsidRDefault="00C71C57" w:rsidP="001E4B91">
            <w:pPr>
              <w:widowControl w:val="0"/>
              <w:autoSpaceDE w:val="0"/>
              <w:autoSpaceDN w:val="0"/>
              <w:adjustRightInd w:val="0"/>
              <w:jc w:val="center"/>
            </w:pPr>
            <w:r w:rsidRPr="00EB257C">
              <w:rPr>
                <w:sz w:val="22"/>
                <w:szCs w:val="22"/>
              </w:rPr>
              <w:t>Hasan ÖZEL</w:t>
            </w:r>
          </w:p>
        </w:tc>
        <w:tc>
          <w:tcPr>
            <w:tcW w:w="3320" w:type="dxa"/>
            <w:vAlign w:val="center"/>
          </w:tcPr>
          <w:p w:rsidR="00AF422F" w:rsidRPr="00EB257C" w:rsidRDefault="00C71C57" w:rsidP="001E4B91">
            <w:pPr>
              <w:widowControl w:val="0"/>
              <w:autoSpaceDE w:val="0"/>
              <w:autoSpaceDN w:val="0"/>
              <w:adjustRightInd w:val="0"/>
              <w:jc w:val="center"/>
            </w:pPr>
            <w:r w:rsidRPr="00EB257C">
              <w:rPr>
                <w:sz w:val="22"/>
                <w:szCs w:val="22"/>
              </w:rPr>
              <w:t>İsminur ERCAN</w:t>
            </w:r>
          </w:p>
        </w:tc>
      </w:tr>
      <w:tr w:rsidR="00AF422F" w:rsidRPr="00EB257C" w:rsidTr="001E4B91">
        <w:tc>
          <w:tcPr>
            <w:tcW w:w="3077" w:type="dxa"/>
            <w:vAlign w:val="center"/>
          </w:tcPr>
          <w:p w:rsidR="00AF422F" w:rsidRPr="00EB257C" w:rsidRDefault="00AF422F" w:rsidP="001E4B91">
            <w:pPr>
              <w:widowControl w:val="0"/>
              <w:autoSpaceDE w:val="0"/>
              <w:autoSpaceDN w:val="0"/>
              <w:adjustRightInd w:val="0"/>
              <w:jc w:val="center"/>
            </w:pPr>
            <w:r w:rsidRPr="00EB257C">
              <w:rPr>
                <w:sz w:val="22"/>
                <w:szCs w:val="22"/>
              </w:rPr>
              <w:t>Belediye Başkanı</w:t>
            </w:r>
          </w:p>
        </w:tc>
        <w:tc>
          <w:tcPr>
            <w:tcW w:w="3101" w:type="dxa"/>
            <w:vAlign w:val="center"/>
          </w:tcPr>
          <w:p w:rsidR="00AF422F" w:rsidRPr="00EB257C" w:rsidRDefault="00637764" w:rsidP="001E4B91">
            <w:pPr>
              <w:widowControl w:val="0"/>
              <w:autoSpaceDE w:val="0"/>
              <w:autoSpaceDN w:val="0"/>
              <w:adjustRightInd w:val="0"/>
              <w:jc w:val="center"/>
            </w:pPr>
            <w:r w:rsidRPr="00EB257C">
              <w:rPr>
                <w:sz w:val="22"/>
                <w:szCs w:val="22"/>
              </w:rPr>
              <w:t>Kâtip</w:t>
            </w:r>
            <w:r w:rsidR="00AF422F" w:rsidRPr="00EB257C">
              <w:rPr>
                <w:sz w:val="22"/>
                <w:szCs w:val="22"/>
              </w:rPr>
              <w:t xml:space="preserve"> Üye</w:t>
            </w:r>
          </w:p>
        </w:tc>
        <w:tc>
          <w:tcPr>
            <w:tcW w:w="3320" w:type="dxa"/>
            <w:vAlign w:val="center"/>
          </w:tcPr>
          <w:p w:rsidR="00AF422F" w:rsidRPr="00EB257C" w:rsidRDefault="00637764" w:rsidP="001E4B91">
            <w:pPr>
              <w:widowControl w:val="0"/>
              <w:autoSpaceDE w:val="0"/>
              <w:autoSpaceDN w:val="0"/>
              <w:adjustRightInd w:val="0"/>
              <w:jc w:val="center"/>
            </w:pPr>
            <w:r w:rsidRPr="00EB257C">
              <w:rPr>
                <w:sz w:val="22"/>
                <w:szCs w:val="22"/>
              </w:rPr>
              <w:t>Kâtip</w:t>
            </w:r>
            <w:r w:rsidR="00AF422F" w:rsidRPr="00EB257C">
              <w:rPr>
                <w:sz w:val="22"/>
                <w:szCs w:val="22"/>
              </w:rPr>
              <w:t xml:space="preserve"> Üye</w:t>
            </w:r>
          </w:p>
        </w:tc>
      </w:tr>
    </w:tbl>
    <w:p w:rsidR="00AF422F" w:rsidRPr="00EB257C" w:rsidRDefault="00AF422F" w:rsidP="00AF422F">
      <w:pPr>
        <w:pStyle w:val="AralkYok"/>
        <w:rPr>
          <w:sz w:val="22"/>
          <w:szCs w:val="22"/>
        </w:rPr>
      </w:pPr>
    </w:p>
    <w:sectPr w:rsidR="00AF422F" w:rsidRPr="00EB257C" w:rsidSect="00EB257C">
      <w:headerReference w:type="default" r:id="rId8"/>
      <w:pgSz w:w="11906" w:h="16838"/>
      <w:pgMar w:top="851" w:right="707" w:bottom="709"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F7B" w:rsidRDefault="00C03F7B" w:rsidP="003930C8">
      <w:r>
        <w:separator/>
      </w:r>
    </w:p>
  </w:endnote>
  <w:endnote w:type="continuationSeparator" w:id="0">
    <w:p w:rsidR="00C03F7B" w:rsidRDefault="00C03F7B" w:rsidP="0039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F7B" w:rsidRDefault="00C03F7B" w:rsidP="003930C8">
      <w:r>
        <w:separator/>
      </w:r>
    </w:p>
  </w:footnote>
  <w:footnote w:type="continuationSeparator" w:id="0">
    <w:p w:rsidR="00C03F7B" w:rsidRDefault="00C03F7B" w:rsidP="003930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B91" w:rsidRDefault="001E4B91" w:rsidP="00180E83">
    <w:pPr>
      <w:widowControl w:val="0"/>
      <w:autoSpaceDE w:val="0"/>
      <w:autoSpaceDN w:val="0"/>
      <w:adjustRightInd w:val="0"/>
      <w:jc w:val="center"/>
      <w:rPr>
        <w:b/>
      </w:rPr>
    </w:pPr>
  </w:p>
  <w:p w:rsidR="001E4B91" w:rsidRPr="0009103E" w:rsidRDefault="001E4B91" w:rsidP="00180E83">
    <w:pPr>
      <w:widowControl w:val="0"/>
      <w:autoSpaceDE w:val="0"/>
      <w:autoSpaceDN w:val="0"/>
      <w:adjustRightInd w:val="0"/>
      <w:jc w:val="center"/>
      <w:rPr>
        <w:b/>
        <w:sz w:val="12"/>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E7E1D"/>
    <w:multiLevelType w:val="hybridMultilevel"/>
    <w:tmpl w:val="707A57A0"/>
    <w:lvl w:ilvl="0" w:tplc="E6F28846">
      <w:start w:val="1"/>
      <w:numFmt w:val="decimal"/>
      <w:lvlText w:val="%1-"/>
      <w:lvlJc w:val="left"/>
      <w:pPr>
        <w:ind w:left="720" w:hanging="360"/>
      </w:pPr>
      <w:rPr>
        <w:rFonts w:ascii="Times New Roman" w:hAnsi="Times New Roman" w:cs="Times New Roman" w:hint="default"/>
        <w:sz w:val="24"/>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788A"/>
    <w:rsid w:val="00000113"/>
    <w:rsid w:val="00000A20"/>
    <w:rsid w:val="00000F0E"/>
    <w:rsid w:val="000010FE"/>
    <w:rsid w:val="0000614C"/>
    <w:rsid w:val="000064B4"/>
    <w:rsid w:val="00006A43"/>
    <w:rsid w:val="00006D4A"/>
    <w:rsid w:val="00007BF5"/>
    <w:rsid w:val="00012EEF"/>
    <w:rsid w:val="00023D8D"/>
    <w:rsid w:val="000250EE"/>
    <w:rsid w:val="000253BA"/>
    <w:rsid w:val="0003129A"/>
    <w:rsid w:val="00031C5E"/>
    <w:rsid w:val="00033C44"/>
    <w:rsid w:val="0003404C"/>
    <w:rsid w:val="00040219"/>
    <w:rsid w:val="00040823"/>
    <w:rsid w:val="00042149"/>
    <w:rsid w:val="00043177"/>
    <w:rsid w:val="00044175"/>
    <w:rsid w:val="00044B33"/>
    <w:rsid w:val="00047C8B"/>
    <w:rsid w:val="0005062D"/>
    <w:rsid w:val="00050DCC"/>
    <w:rsid w:val="00057056"/>
    <w:rsid w:val="00060138"/>
    <w:rsid w:val="00062394"/>
    <w:rsid w:val="0006284D"/>
    <w:rsid w:val="00065247"/>
    <w:rsid w:val="00067A23"/>
    <w:rsid w:val="00067A62"/>
    <w:rsid w:val="00070304"/>
    <w:rsid w:val="000708B1"/>
    <w:rsid w:val="00075FC0"/>
    <w:rsid w:val="00076583"/>
    <w:rsid w:val="0007689E"/>
    <w:rsid w:val="00081683"/>
    <w:rsid w:val="00081D0E"/>
    <w:rsid w:val="000827B8"/>
    <w:rsid w:val="00084480"/>
    <w:rsid w:val="00086DBC"/>
    <w:rsid w:val="00087363"/>
    <w:rsid w:val="00090A34"/>
    <w:rsid w:val="0009103E"/>
    <w:rsid w:val="0009550B"/>
    <w:rsid w:val="00096E76"/>
    <w:rsid w:val="000A03EA"/>
    <w:rsid w:val="000A1414"/>
    <w:rsid w:val="000A1F0E"/>
    <w:rsid w:val="000A226C"/>
    <w:rsid w:val="000A6966"/>
    <w:rsid w:val="000A6ABF"/>
    <w:rsid w:val="000A75C2"/>
    <w:rsid w:val="000B1884"/>
    <w:rsid w:val="000B22E8"/>
    <w:rsid w:val="000B29AC"/>
    <w:rsid w:val="000B37B0"/>
    <w:rsid w:val="000B66EA"/>
    <w:rsid w:val="000C064E"/>
    <w:rsid w:val="000C0C09"/>
    <w:rsid w:val="000C1DB5"/>
    <w:rsid w:val="000C2B9F"/>
    <w:rsid w:val="000C3C06"/>
    <w:rsid w:val="000C433E"/>
    <w:rsid w:val="000C5AD8"/>
    <w:rsid w:val="000C5B6E"/>
    <w:rsid w:val="000C5CB0"/>
    <w:rsid w:val="000C66E1"/>
    <w:rsid w:val="000C7C03"/>
    <w:rsid w:val="000D04D1"/>
    <w:rsid w:val="000D36F0"/>
    <w:rsid w:val="000D4ABE"/>
    <w:rsid w:val="000D51EA"/>
    <w:rsid w:val="000D592B"/>
    <w:rsid w:val="000D62B7"/>
    <w:rsid w:val="000D680D"/>
    <w:rsid w:val="000D722F"/>
    <w:rsid w:val="000E14DF"/>
    <w:rsid w:val="000E4554"/>
    <w:rsid w:val="000E5FBD"/>
    <w:rsid w:val="000F14AA"/>
    <w:rsid w:val="000F2623"/>
    <w:rsid w:val="000F4636"/>
    <w:rsid w:val="000F62D6"/>
    <w:rsid w:val="000F72A7"/>
    <w:rsid w:val="00101C0E"/>
    <w:rsid w:val="001026A9"/>
    <w:rsid w:val="00104265"/>
    <w:rsid w:val="00104EF1"/>
    <w:rsid w:val="00104FE3"/>
    <w:rsid w:val="00105A8A"/>
    <w:rsid w:val="00106DB2"/>
    <w:rsid w:val="0011082F"/>
    <w:rsid w:val="00116526"/>
    <w:rsid w:val="001205B3"/>
    <w:rsid w:val="00123104"/>
    <w:rsid w:val="001250F0"/>
    <w:rsid w:val="001251D5"/>
    <w:rsid w:val="00125574"/>
    <w:rsid w:val="00130320"/>
    <w:rsid w:val="00131EB9"/>
    <w:rsid w:val="0013208D"/>
    <w:rsid w:val="00132B5B"/>
    <w:rsid w:val="0013389F"/>
    <w:rsid w:val="001342B2"/>
    <w:rsid w:val="00134DF0"/>
    <w:rsid w:val="00134DF5"/>
    <w:rsid w:val="00135EAB"/>
    <w:rsid w:val="0013600A"/>
    <w:rsid w:val="00143655"/>
    <w:rsid w:val="00146594"/>
    <w:rsid w:val="001474AC"/>
    <w:rsid w:val="0015044B"/>
    <w:rsid w:val="001507D6"/>
    <w:rsid w:val="0015094C"/>
    <w:rsid w:val="00153DAC"/>
    <w:rsid w:val="00156E64"/>
    <w:rsid w:val="00157012"/>
    <w:rsid w:val="0016095E"/>
    <w:rsid w:val="00163A61"/>
    <w:rsid w:val="00167AEB"/>
    <w:rsid w:val="00170AC1"/>
    <w:rsid w:val="0017105C"/>
    <w:rsid w:val="00171805"/>
    <w:rsid w:val="00172C29"/>
    <w:rsid w:val="00180E83"/>
    <w:rsid w:val="001826F9"/>
    <w:rsid w:val="00182E97"/>
    <w:rsid w:val="00183DA0"/>
    <w:rsid w:val="00185E3A"/>
    <w:rsid w:val="00187862"/>
    <w:rsid w:val="001901C8"/>
    <w:rsid w:val="001930CD"/>
    <w:rsid w:val="00193374"/>
    <w:rsid w:val="001934EB"/>
    <w:rsid w:val="00195C49"/>
    <w:rsid w:val="00195F1E"/>
    <w:rsid w:val="001A0C87"/>
    <w:rsid w:val="001A188D"/>
    <w:rsid w:val="001A3C88"/>
    <w:rsid w:val="001A3E40"/>
    <w:rsid w:val="001A54D4"/>
    <w:rsid w:val="001A7232"/>
    <w:rsid w:val="001A74D5"/>
    <w:rsid w:val="001B16DD"/>
    <w:rsid w:val="001B25B1"/>
    <w:rsid w:val="001B4173"/>
    <w:rsid w:val="001B7276"/>
    <w:rsid w:val="001B749E"/>
    <w:rsid w:val="001C0A9B"/>
    <w:rsid w:val="001C53C5"/>
    <w:rsid w:val="001C64DA"/>
    <w:rsid w:val="001C785C"/>
    <w:rsid w:val="001D08DF"/>
    <w:rsid w:val="001D3D0D"/>
    <w:rsid w:val="001D45FC"/>
    <w:rsid w:val="001D4E44"/>
    <w:rsid w:val="001D7ACE"/>
    <w:rsid w:val="001E1331"/>
    <w:rsid w:val="001E1DC0"/>
    <w:rsid w:val="001E2682"/>
    <w:rsid w:val="001E2E50"/>
    <w:rsid w:val="001E3C2D"/>
    <w:rsid w:val="001E40D0"/>
    <w:rsid w:val="001E4B91"/>
    <w:rsid w:val="001E6041"/>
    <w:rsid w:val="001E6711"/>
    <w:rsid w:val="001E7D35"/>
    <w:rsid w:val="001F04F9"/>
    <w:rsid w:val="001F11B7"/>
    <w:rsid w:val="001F2B37"/>
    <w:rsid w:val="001F4378"/>
    <w:rsid w:val="001F654F"/>
    <w:rsid w:val="001F7032"/>
    <w:rsid w:val="00200C9E"/>
    <w:rsid w:val="00201F32"/>
    <w:rsid w:val="002031E1"/>
    <w:rsid w:val="00207835"/>
    <w:rsid w:val="0021092B"/>
    <w:rsid w:val="00214273"/>
    <w:rsid w:val="00214A06"/>
    <w:rsid w:val="00214C15"/>
    <w:rsid w:val="00215B95"/>
    <w:rsid w:val="002171C5"/>
    <w:rsid w:val="0021734C"/>
    <w:rsid w:val="002233EC"/>
    <w:rsid w:val="002244A7"/>
    <w:rsid w:val="00224BE6"/>
    <w:rsid w:val="00225DE7"/>
    <w:rsid w:val="00231652"/>
    <w:rsid w:val="00233EE0"/>
    <w:rsid w:val="00234D35"/>
    <w:rsid w:val="00237E11"/>
    <w:rsid w:val="002414D8"/>
    <w:rsid w:val="002445E7"/>
    <w:rsid w:val="002451D7"/>
    <w:rsid w:val="00246C78"/>
    <w:rsid w:val="0025188E"/>
    <w:rsid w:val="00251BAD"/>
    <w:rsid w:val="002537CE"/>
    <w:rsid w:val="00253C99"/>
    <w:rsid w:val="0025590D"/>
    <w:rsid w:val="00256937"/>
    <w:rsid w:val="00262359"/>
    <w:rsid w:val="00263351"/>
    <w:rsid w:val="0026346B"/>
    <w:rsid w:val="0026372B"/>
    <w:rsid w:val="00266C2B"/>
    <w:rsid w:val="0026793B"/>
    <w:rsid w:val="00270846"/>
    <w:rsid w:val="0027533D"/>
    <w:rsid w:val="00275527"/>
    <w:rsid w:val="00280ED7"/>
    <w:rsid w:val="002813DB"/>
    <w:rsid w:val="0028143C"/>
    <w:rsid w:val="002814C7"/>
    <w:rsid w:val="00281D4C"/>
    <w:rsid w:val="00281D5E"/>
    <w:rsid w:val="00282401"/>
    <w:rsid w:val="00283B09"/>
    <w:rsid w:val="00284621"/>
    <w:rsid w:val="00284763"/>
    <w:rsid w:val="002853B7"/>
    <w:rsid w:val="00286F4A"/>
    <w:rsid w:val="002917D6"/>
    <w:rsid w:val="00292B70"/>
    <w:rsid w:val="00293C77"/>
    <w:rsid w:val="00296215"/>
    <w:rsid w:val="00297FE7"/>
    <w:rsid w:val="002A1149"/>
    <w:rsid w:val="002A3D50"/>
    <w:rsid w:val="002A4B9D"/>
    <w:rsid w:val="002A7CEC"/>
    <w:rsid w:val="002B19EB"/>
    <w:rsid w:val="002B3591"/>
    <w:rsid w:val="002B5C5C"/>
    <w:rsid w:val="002B5ECD"/>
    <w:rsid w:val="002C23FA"/>
    <w:rsid w:val="002C43D7"/>
    <w:rsid w:val="002C48C5"/>
    <w:rsid w:val="002C6FFA"/>
    <w:rsid w:val="002D024C"/>
    <w:rsid w:val="002D113F"/>
    <w:rsid w:val="002D17DC"/>
    <w:rsid w:val="002D2F6C"/>
    <w:rsid w:val="002D3CD6"/>
    <w:rsid w:val="002D548C"/>
    <w:rsid w:val="002D758D"/>
    <w:rsid w:val="002D7D60"/>
    <w:rsid w:val="002E5AF0"/>
    <w:rsid w:val="002F0CE1"/>
    <w:rsid w:val="002F310C"/>
    <w:rsid w:val="002F3B84"/>
    <w:rsid w:val="0030082F"/>
    <w:rsid w:val="0030390C"/>
    <w:rsid w:val="0030568A"/>
    <w:rsid w:val="003058D9"/>
    <w:rsid w:val="00306FE9"/>
    <w:rsid w:val="003114BD"/>
    <w:rsid w:val="00311E1A"/>
    <w:rsid w:val="00313DA7"/>
    <w:rsid w:val="003155E1"/>
    <w:rsid w:val="00317F18"/>
    <w:rsid w:val="003214A8"/>
    <w:rsid w:val="00321B17"/>
    <w:rsid w:val="00321E27"/>
    <w:rsid w:val="00323B81"/>
    <w:rsid w:val="00324D2F"/>
    <w:rsid w:val="003258E0"/>
    <w:rsid w:val="00325C2E"/>
    <w:rsid w:val="00330977"/>
    <w:rsid w:val="00333EC3"/>
    <w:rsid w:val="0033418B"/>
    <w:rsid w:val="00334EEB"/>
    <w:rsid w:val="00336ADE"/>
    <w:rsid w:val="00340160"/>
    <w:rsid w:val="00343C43"/>
    <w:rsid w:val="00344F50"/>
    <w:rsid w:val="003504B2"/>
    <w:rsid w:val="00350E18"/>
    <w:rsid w:val="00351956"/>
    <w:rsid w:val="0036452F"/>
    <w:rsid w:val="00364A59"/>
    <w:rsid w:val="00370709"/>
    <w:rsid w:val="00373E51"/>
    <w:rsid w:val="00374CD5"/>
    <w:rsid w:val="00383BFD"/>
    <w:rsid w:val="00391280"/>
    <w:rsid w:val="003927BD"/>
    <w:rsid w:val="003930C8"/>
    <w:rsid w:val="00395BDB"/>
    <w:rsid w:val="00396438"/>
    <w:rsid w:val="003A10CD"/>
    <w:rsid w:val="003A16DD"/>
    <w:rsid w:val="003B306C"/>
    <w:rsid w:val="003B373D"/>
    <w:rsid w:val="003B6FD4"/>
    <w:rsid w:val="003B791A"/>
    <w:rsid w:val="003B7A70"/>
    <w:rsid w:val="003C05C0"/>
    <w:rsid w:val="003C510F"/>
    <w:rsid w:val="003D06CE"/>
    <w:rsid w:val="003D095E"/>
    <w:rsid w:val="003D1C1D"/>
    <w:rsid w:val="003D2462"/>
    <w:rsid w:val="003D25F2"/>
    <w:rsid w:val="003E226B"/>
    <w:rsid w:val="003E3521"/>
    <w:rsid w:val="003E4694"/>
    <w:rsid w:val="003E5738"/>
    <w:rsid w:val="003F2318"/>
    <w:rsid w:val="003F7894"/>
    <w:rsid w:val="00400CE1"/>
    <w:rsid w:val="00402D54"/>
    <w:rsid w:val="0040530E"/>
    <w:rsid w:val="004101A4"/>
    <w:rsid w:val="00413C5D"/>
    <w:rsid w:val="004207F5"/>
    <w:rsid w:val="004244A9"/>
    <w:rsid w:val="00425871"/>
    <w:rsid w:val="0042689C"/>
    <w:rsid w:val="00426A41"/>
    <w:rsid w:val="00431E97"/>
    <w:rsid w:val="00435A84"/>
    <w:rsid w:val="00435D82"/>
    <w:rsid w:val="0044258F"/>
    <w:rsid w:val="00446B85"/>
    <w:rsid w:val="004518AB"/>
    <w:rsid w:val="00454D6E"/>
    <w:rsid w:val="00462229"/>
    <w:rsid w:val="004639D8"/>
    <w:rsid w:val="00464382"/>
    <w:rsid w:val="00464EAA"/>
    <w:rsid w:val="004654E8"/>
    <w:rsid w:val="00466345"/>
    <w:rsid w:val="0046765A"/>
    <w:rsid w:val="0046798C"/>
    <w:rsid w:val="00472A5D"/>
    <w:rsid w:val="004734EE"/>
    <w:rsid w:val="004735A4"/>
    <w:rsid w:val="004747C8"/>
    <w:rsid w:val="00476FC8"/>
    <w:rsid w:val="004779A3"/>
    <w:rsid w:val="00480785"/>
    <w:rsid w:val="00480C7A"/>
    <w:rsid w:val="00486F3C"/>
    <w:rsid w:val="00492B7F"/>
    <w:rsid w:val="00493E76"/>
    <w:rsid w:val="00495C23"/>
    <w:rsid w:val="00496AB6"/>
    <w:rsid w:val="004977C6"/>
    <w:rsid w:val="004A03CF"/>
    <w:rsid w:val="004A437A"/>
    <w:rsid w:val="004A5E59"/>
    <w:rsid w:val="004A6520"/>
    <w:rsid w:val="004A7696"/>
    <w:rsid w:val="004B012D"/>
    <w:rsid w:val="004B10F8"/>
    <w:rsid w:val="004B230D"/>
    <w:rsid w:val="004B2329"/>
    <w:rsid w:val="004B32C9"/>
    <w:rsid w:val="004B3874"/>
    <w:rsid w:val="004B400A"/>
    <w:rsid w:val="004B430C"/>
    <w:rsid w:val="004B5879"/>
    <w:rsid w:val="004C0E3F"/>
    <w:rsid w:val="004C0FC5"/>
    <w:rsid w:val="004C1411"/>
    <w:rsid w:val="004C457E"/>
    <w:rsid w:val="004C6737"/>
    <w:rsid w:val="004C6EE8"/>
    <w:rsid w:val="004D0694"/>
    <w:rsid w:val="004D30E9"/>
    <w:rsid w:val="004D7E42"/>
    <w:rsid w:val="004E054D"/>
    <w:rsid w:val="004E0687"/>
    <w:rsid w:val="004E248B"/>
    <w:rsid w:val="004E3866"/>
    <w:rsid w:val="004E3F72"/>
    <w:rsid w:val="004E658B"/>
    <w:rsid w:val="004E6A2E"/>
    <w:rsid w:val="004E7A4E"/>
    <w:rsid w:val="004F6B19"/>
    <w:rsid w:val="004F7C7C"/>
    <w:rsid w:val="00500D0D"/>
    <w:rsid w:val="00501B2D"/>
    <w:rsid w:val="00502427"/>
    <w:rsid w:val="0050291D"/>
    <w:rsid w:val="00502F0C"/>
    <w:rsid w:val="005036D5"/>
    <w:rsid w:val="005047E4"/>
    <w:rsid w:val="00506261"/>
    <w:rsid w:val="00506DA4"/>
    <w:rsid w:val="00511282"/>
    <w:rsid w:val="0051373E"/>
    <w:rsid w:val="00513BAE"/>
    <w:rsid w:val="00514875"/>
    <w:rsid w:val="00514906"/>
    <w:rsid w:val="00517F91"/>
    <w:rsid w:val="00520FFB"/>
    <w:rsid w:val="00524822"/>
    <w:rsid w:val="00524B26"/>
    <w:rsid w:val="00526D1F"/>
    <w:rsid w:val="00527127"/>
    <w:rsid w:val="00527D4B"/>
    <w:rsid w:val="00530C2F"/>
    <w:rsid w:val="005311DF"/>
    <w:rsid w:val="00531C81"/>
    <w:rsid w:val="0053236B"/>
    <w:rsid w:val="005329EA"/>
    <w:rsid w:val="0053780F"/>
    <w:rsid w:val="00541CD4"/>
    <w:rsid w:val="00545767"/>
    <w:rsid w:val="005461A0"/>
    <w:rsid w:val="0054756A"/>
    <w:rsid w:val="00550CF8"/>
    <w:rsid w:val="005548B3"/>
    <w:rsid w:val="00556E34"/>
    <w:rsid w:val="00561C38"/>
    <w:rsid w:val="0056279F"/>
    <w:rsid w:val="00562DCF"/>
    <w:rsid w:val="0056565E"/>
    <w:rsid w:val="005736CF"/>
    <w:rsid w:val="005745CE"/>
    <w:rsid w:val="005751DA"/>
    <w:rsid w:val="00577291"/>
    <w:rsid w:val="00580528"/>
    <w:rsid w:val="00582B0F"/>
    <w:rsid w:val="00583D4F"/>
    <w:rsid w:val="005870DB"/>
    <w:rsid w:val="00593C9D"/>
    <w:rsid w:val="0059408C"/>
    <w:rsid w:val="00597643"/>
    <w:rsid w:val="005A305A"/>
    <w:rsid w:val="005A39B0"/>
    <w:rsid w:val="005A5370"/>
    <w:rsid w:val="005A5619"/>
    <w:rsid w:val="005B260F"/>
    <w:rsid w:val="005B5DC8"/>
    <w:rsid w:val="005B6600"/>
    <w:rsid w:val="005C02BD"/>
    <w:rsid w:val="005C1338"/>
    <w:rsid w:val="005C79BA"/>
    <w:rsid w:val="005D15EA"/>
    <w:rsid w:val="005D79D4"/>
    <w:rsid w:val="005E2715"/>
    <w:rsid w:val="005E3F0E"/>
    <w:rsid w:val="005E4712"/>
    <w:rsid w:val="005E67A4"/>
    <w:rsid w:val="005E67AB"/>
    <w:rsid w:val="005E741D"/>
    <w:rsid w:val="005F2219"/>
    <w:rsid w:val="005F46CA"/>
    <w:rsid w:val="00603DEE"/>
    <w:rsid w:val="00607CC5"/>
    <w:rsid w:val="0061041C"/>
    <w:rsid w:val="00610B13"/>
    <w:rsid w:val="00612000"/>
    <w:rsid w:val="00613FD8"/>
    <w:rsid w:val="0061573F"/>
    <w:rsid w:val="006161CA"/>
    <w:rsid w:val="00616F16"/>
    <w:rsid w:val="0062194C"/>
    <w:rsid w:val="0062215A"/>
    <w:rsid w:val="0062291D"/>
    <w:rsid w:val="00622FBD"/>
    <w:rsid w:val="006236D8"/>
    <w:rsid w:val="006247C6"/>
    <w:rsid w:val="00632045"/>
    <w:rsid w:val="00633040"/>
    <w:rsid w:val="00633CB4"/>
    <w:rsid w:val="00633F45"/>
    <w:rsid w:val="0063438C"/>
    <w:rsid w:val="006343DA"/>
    <w:rsid w:val="00634FD7"/>
    <w:rsid w:val="00637311"/>
    <w:rsid w:val="00637764"/>
    <w:rsid w:val="0064053E"/>
    <w:rsid w:val="0064255A"/>
    <w:rsid w:val="006434F5"/>
    <w:rsid w:val="00643507"/>
    <w:rsid w:val="00643727"/>
    <w:rsid w:val="00647A84"/>
    <w:rsid w:val="00650B04"/>
    <w:rsid w:val="00653421"/>
    <w:rsid w:val="00665800"/>
    <w:rsid w:val="006668A2"/>
    <w:rsid w:val="00670C6D"/>
    <w:rsid w:val="00671001"/>
    <w:rsid w:val="00672CA7"/>
    <w:rsid w:val="00673487"/>
    <w:rsid w:val="006753DE"/>
    <w:rsid w:val="00675F8C"/>
    <w:rsid w:val="006775C7"/>
    <w:rsid w:val="006806F0"/>
    <w:rsid w:val="00684AEC"/>
    <w:rsid w:val="006852C4"/>
    <w:rsid w:val="00694476"/>
    <w:rsid w:val="006966C7"/>
    <w:rsid w:val="006A21D8"/>
    <w:rsid w:val="006A2E92"/>
    <w:rsid w:val="006A7969"/>
    <w:rsid w:val="006A7C37"/>
    <w:rsid w:val="006B2D3F"/>
    <w:rsid w:val="006B4584"/>
    <w:rsid w:val="006B46A8"/>
    <w:rsid w:val="006B63FD"/>
    <w:rsid w:val="006B7AEE"/>
    <w:rsid w:val="006C00B9"/>
    <w:rsid w:val="006C095C"/>
    <w:rsid w:val="006C0BAA"/>
    <w:rsid w:val="006C50E1"/>
    <w:rsid w:val="006C610D"/>
    <w:rsid w:val="006D0686"/>
    <w:rsid w:val="006D0806"/>
    <w:rsid w:val="006D2493"/>
    <w:rsid w:val="006D2AB4"/>
    <w:rsid w:val="006D5502"/>
    <w:rsid w:val="006D5C40"/>
    <w:rsid w:val="006D6D3C"/>
    <w:rsid w:val="006D7523"/>
    <w:rsid w:val="006E0089"/>
    <w:rsid w:val="006E5964"/>
    <w:rsid w:val="006E5BC6"/>
    <w:rsid w:val="006E6160"/>
    <w:rsid w:val="006F046F"/>
    <w:rsid w:val="006F2C07"/>
    <w:rsid w:val="006F6BF1"/>
    <w:rsid w:val="007000B5"/>
    <w:rsid w:val="00700732"/>
    <w:rsid w:val="00700BC2"/>
    <w:rsid w:val="007015F5"/>
    <w:rsid w:val="00702A68"/>
    <w:rsid w:val="00703378"/>
    <w:rsid w:val="00704ADA"/>
    <w:rsid w:val="00706246"/>
    <w:rsid w:val="00710226"/>
    <w:rsid w:val="00713C37"/>
    <w:rsid w:val="0071607F"/>
    <w:rsid w:val="00716360"/>
    <w:rsid w:val="0071675B"/>
    <w:rsid w:val="00727F3A"/>
    <w:rsid w:val="00730DD6"/>
    <w:rsid w:val="00731178"/>
    <w:rsid w:val="007311E3"/>
    <w:rsid w:val="007317C0"/>
    <w:rsid w:val="007337B5"/>
    <w:rsid w:val="007351E8"/>
    <w:rsid w:val="00735CDA"/>
    <w:rsid w:val="007369AD"/>
    <w:rsid w:val="0074002E"/>
    <w:rsid w:val="00741DA8"/>
    <w:rsid w:val="00743BCB"/>
    <w:rsid w:val="007446BE"/>
    <w:rsid w:val="00744F45"/>
    <w:rsid w:val="0074788A"/>
    <w:rsid w:val="00750728"/>
    <w:rsid w:val="0075267F"/>
    <w:rsid w:val="0075299A"/>
    <w:rsid w:val="0075428A"/>
    <w:rsid w:val="00755E62"/>
    <w:rsid w:val="007606E7"/>
    <w:rsid w:val="00761E9F"/>
    <w:rsid w:val="007629B7"/>
    <w:rsid w:val="00763C51"/>
    <w:rsid w:val="00766E80"/>
    <w:rsid w:val="0077059D"/>
    <w:rsid w:val="00774A5C"/>
    <w:rsid w:val="00775A9A"/>
    <w:rsid w:val="00780773"/>
    <w:rsid w:val="00784D24"/>
    <w:rsid w:val="00786500"/>
    <w:rsid w:val="00791781"/>
    <w:rsid w:val="007922E6"/>
    <w:rsid w:val="00792B23"/>
    <w:rsid w:val="00794337"/>
    <w:rsid w:val="00794B75"/>
    <w:rsid w:val="007958EE"/>
    <w:rsid w:val="0079714E"/>
    <w:rsid w:val="00797DF3"/>
    <w:rsid w:val="007A1152"/>
    <w:rsid w:val="007A423E"/>
    <w:rsid w:val="007A4CFE"/>
    <w:rsid w:val="007B40BB"/>
    <w:rsid w:val="007B6962"/>
    <w:rsid w:val="007B750D"/>
    <w:rsid w:val="007C1495"/>
    <w:rsid w:val="007C39C0"/>
    <w:rsid w:val="007C6132"/>
    <w:rsid w:val="007C7C2C"/>
    <w:rsid w:val="007C7E4B"/>
    <w:rsid w:val="007D28BD"/>
    <w:rsid w:val="007D30CD"/>
    <w:rsid w:val="007D3902"/>
    <w:rsid w:val="007D4AD7"/>
    <w:rsid w:val="007D7C6C"/>
    <w:rsid w:val="007E325F"/>
    <w:rsid w:val="007E35FC"/>
    <w:rsid w:val="007E3897"/>
    <w:rsid w:val="007E39E4"/>
    <w:rsid w:val="007E47F1"/>
    <w:rsid w:val="007E563A"/>
    <w:rsid w:val="007E7024"/>
    <w:rsid w:val="007E77E9"/>
    <w:rsid w:val="007E7CB5"/>
    <w:rsid w:val="007E7FC0"/>
    <w:rsid w:val="007F2590"/>
    <w:rsid w:val="00801C55"/>
    <w:rsid w:val="008031B0"/>
    <w:rsid w:val="00804F56"/>
    <w:rsid w:val="008064A1"/>
    <w:rsid w:val="00806767"/>
    <w:rsid w:val="008071BC"/>
    <w:rsid w:val="00807AE5"/>
    <w:rsid w:val="0081126E"/>
    <w:rsid w:val="00811F0D"/>
    <w:rsid w:val="00812FDB"/>
    <w:rsid w:val="0081658E"/>
    <w:rsid w:val="00817774"/>
    <w:rsid w:val="00822D3D"/>
    <w:rsid w:val="00822DA5"/>
    <w:rsid w:val="00823A90"/>
    <w:rsid w:val="00824AC0"/>
    <w:rsid w:val="00825DA9"/>
    <w:rsid w:val="008261A1"/>
    <w:rsid w:val="00826C58"/>
    <w:rsid w:val="008271F4"/>
    <w:rsid w:val="008307FA"/>
    <w:rsid w:val="00831F44"/>
    <w:rsid w:val="008329DA"/>
    <w:rsid w:val="00837282"/>
    <w:rsid w:val="008401B7"/>
    <w:rsid w:val="0084207F"/>
    <w:rsid w:val="0084309E"/>
    <w:rsid w:val="00843D36"/>
    <w:rsid w:val="00844C0B"/>
    <w:rsid w:val="00844C91"/>
    <w:rsid w:val="00845709"/>
    <w:rsid w:val="00846057"/>
    <w:rsid w:val="00850AB8"/>
    <w:rsid w:val="00855CE6"/>
    <w:rsid w:val="008640D4"/>
    <w:rsid w:val="008646C2"/>
    <w:rsid w:val="00864D21"/>
    <w:rsid w:val="00865A88"/>
    <w:rsid w:val="0086737B"/>
    <w:rsid w:val="008675A0"/>
    <w:rsid w:val="0087305F"/>
    <w:rsid w:val="008759A6"/>
    <w:rsid w:val="008761C0"/>
    <w:rsid w:val="00881761"/>
    <w:rsid w:val="00881C2C"/>
    <w:rsid w:val="00884938"/>
    <w:rsid w:val="008853C4"/>
    <w:rsid w:val="00885A34"/>
    <w:rsid w:val="00886A99"/>
    <w:rsid w:val="00895E68"/>
    <w:rsid w:val="00895FA4"/>
    <w:rsid w:val="008963AC"/>
    <w:rsid w:val="008A0965"/>
    <w:rsid w:val="008A5D8E"/>
    <w:rsid w:val="008A6784"/>
    <w:rsid w:val="008A7B4A"/>
    <w:rsid w:val="008B1170"/>
    <w:rsid w:val="008B674C"/>
    <w:rsid w:val="008B6BF8"/>
    <w:rsid w:val="008B7407"/>
    <w:rsid w:val="008B7941"/>
    <w:rsid w:val="008C0A95"/>
    <w:rsid w:val="008C0BCE"/>
    <w:rsid w:val="008C1531"/>
    <w:rsid w:val="008C1668"/>
    <w:rsid w:val="008C3B34"/>
    <w:rsid w:val="008C3BB6"/>
    <w:rsid w:val="008C4F3B"/>
    <w:rsid w:val="008D0D35"/>
    <w:rsid w:val="008D13F0"/>
    <w:rsid w:val="008D1FC1"/>
    <w:rsid w:val="008D4D76"/>
    <w:rsid w:val="008E1014"/>
    <w:rsid w:val="008E2147"/>
    <w:rsid w:val="008E5EEB"/>
    <w:rsid w:val="008F06A3"/>
    <w:rsid w:val="008F299B"/>
    <w:rsid w:val="008F71F3"/>
    <w:rsid w:val="009009C2"/>
    <w:rsid w:val="009032F2"/>
    <w:rsid w:val="009055E3"/>
    <w:rsid w:val="00911B02"/>
    <w:rsid w:val="009126BD"/>
    <w:rsid w:val="00912FBE"/>
    <w:rsid w:val="009205BE"/>
    <w:rsid w:val="00925689"/>
    <w:rsid w:val="00925F2C"/>
    <w:rsid w:val="00927D4B"/>
    <w:rsid w:val="00927E9D"/>
    <w:rsid w:val="00930206"/>
    <w:rsid w:val="009307B5"/>
    <w:rsid w:val="00930E0D"/>
    <w:rsid w:val="0093153B"/>
    <w:rsid w:val="009361DA"/>
    <w:rsid w:val="00936D43"/>
    <w:rsid w:val="009405F9"/>
    <w:rsid w:val="009435C1"/>
    <w:rsid w:val="00947627"/>
    <w:rsid w:val="0095029A"/>
    <w:rsid w:val="009506B2"/>
    <w:rsid w:val="009520F2"/>
    <w:rsid w:val="00952583"/>
    <w:rsid w:val="00953E0C"/>
    <w:rsid w:val="0095463F"/>
    <w:rsid w:val="0095555B"/>
    <w:rsid w:val="009560BC"/>
    <w:rsid w:val="009576C3"/>
    <w:rsid w:val="00960520"/>
    <w:rsid w:val="0096093C"/>
    <w:rsid w:val="00960AAC"/>
    <w:rsid w:val="00962B30"/>
    <w:rsid w:val="009640AC"/>
    <w:rsid w:val="00964EF3"/>
    <w:rsid w:val="00965C84"/>
    <w:rsid w:val="00966C18"/>
    <w:rsid w:val="009705F3"/>
    <w:rsid w:val="00970715"/>
    <w:rsid w:val="00971926"/>
    <w:rsid w:val="00976B44"/>
    <w:rsid w:val="009809D5"/>
    <w:rsid w:val="00980AE5"/>
    <w:rsid w:val="00981007"/>
    <w:rsid w:val="009826F7"/>
    <w:rsid w:val="0098381D"/>
    <w:rsid w:val="009946F7"/>
    <w:rsid w:val="009A06AA"/>
    <w:rsid w:val="009A0FA5"/>
    <w:rsid w:val="009A2C6D"/>
    <w:rsid w:val="009A412A"/>
    <w:rsid w:val="009A7AE0"/>
    <w:rsid w:val="009B0E00"/>
    <w:rsid w:val="009B1620"/>
    <w:rsid w:val="009B3131"/>
    <w:rsid w:val="009B470F"/>
    <w:rsid w:val="009B5D32"/>
    <w:rsid w:val="009B648D"/>
    <w:rsid w:val="009C0E5F"/>
    <w:rsid w:val="009C5940"/>
    <w:rsid w:val="009C66F4"/>
    <w:rsid w:val="009C6757"/>
    <w:rsid w:val="009C678E"/>
    <w:rsid w:val="009C6993"/>
    <w:rsid w:val="009E1FBC"/>
    <w:rsid w:val="009E461F"/>
    <w:rsid w:val="009E58AF"/>
    <w:rsid w:val="009E5CA4"/>
    <w:rsid w:val="009E6CE3"/>
    <w:rsid w:val="009F0191"/>
    <w:rsid w:val="009F1A6D"/>
    <w:rsid w:val="009F2684"/>
    <w:rsid w:val="009F3110"/>
    <w:rsid w:val="009F6ED8"/>
    <w:rsid w:val="009F7028"/>
    <w:rsid w:val="00A01543"/>
    <w:rsid w:val="00A02C5E"/>
    <w:rsid w:val="00A04675"/>
    <w:rsid w:val="00A04ED2"/>
    <w:rsid w:val="00A06979"/>
    <w:rsid w:val="00A06A8A"/>
    <w:rsid w:val="00A11EF2"/>
    <w:rsid w:val="00A14315"/>
    <w:rsid w:val="00A1570D"/>
    <w:rsid w:val="00A162CB"/>
    <w:rsid w:val="00A162FA"/>
    <w:rsid w:val="00A263BF"/>
    <w:rsid w:val="00A2651D"/>
    <w:rsid w:val="00A26BE9"/>
    <w:rsid w:val="00A279F8"/>
    <w:rsid w:val="00A31DCB"/>
    <w:rsid w:val="00A36217"/>
    <w:rsid w:val="00A366CF"/>
    <w:rsid w:val="00A3772C"/>
    <w:rsid w:val="00A37F51"/>
    <w:rsid w:val="00A40C6A"/>
    <w:rsid w:val="00A43304"/>
    <w:rsid w:val="00A44865"/>
    <w:rsid w:val="00A47501"/>
    <w:rsid w:val="00A47D9A"/>
    <w:rsid w:val="00A513DA"/>
    <w:rsid w:val="00A52961"/>
    <w:rsid w:val="00A56698"/>
    <w:rsid w:val="00A57F22"/>
    <w:rsid w:val="00A62370"/>
    <w:rsid w:val="00A628E5"/>
    <w:rsid w:val="00A634FB"/>
    <w:rsid w:val="00A6454A"/>
    <w:rsid w:val="00A661AC"/>
    <w:rsid w:val="00A67356"/>
    <w:rsid w:val="00A70E46"/>
    <w:rsid w:val="00A72E9C"/>
    <w:rsid w:val="00A73212"/>
    <w:rsid w:val="00A75249"/>
    <w:rsid w:val="00A7723B"/>
    <w:rsid w:val="00A77820"/>
    <w:rsid w:val="00A77CDA"/>
    <w:rsid w:val="00A805EB"/>
    <w:rsid w:val="00A84012"/>
    <w:rsid w:val="00A8572E"/>
    <w:rsid w:val="00A86412"/>
    <w:rsid w:val="00A905EE"/>
    <w:rsid w:val="00A91084"/>
    <w:rsid w:val="00A91212"/>
    <w:rsid w:val="00A92F3B"/>
    <w:rsid w:val="00A9302D"/>
    <w:rsid w:val="00AA3F42"/>
    <w:rsid w:val="00AA5101"/>
    <w:rsid w:val="00AB00BF"/>
    <w:rsid w:val="00AB6F63"/>
    <w:rsid w:val="00AB7616"/>
    <w:rsid w:val="00AB79A0"/>
    <w:rsid w:val="00AC549A"/>
    <w:rsid w:val="00AC6E64"/>
    <w:rsid w:val="00AD07F9"/>
    <w:rsid w:val="00AD2A6F"/>
    <w:rsid w:val="00AD44D3"/>
    <w:rsid w:val="00AD68AA"/>
    <w:rsid w:val="00AD69DC"/>
    <w:rsid w:val="00AE0F19"/>
    <w:rsid w:val="00AE3395"/>
    <w:rsid w:val="00AE53EC"/>
    <w:rsid w:val="00AE56CB"/>
    <w:rsid w:val="00AE7803"/>
    <w:rsid w:val="00AF19CC"/>
    <w:rsid w:val="00AF41BE"/>
    <w:rsid w:val="00AF422F"/>
    <w:rsid w:val="00AF52F4"/>
    <w:rsid w:val="00AF5BF4"/>
    <w:rsid w:val="00AF5C04"/>
    <w:rsid w:val="00AF70CC"/>
    <w:rsid w:val="00B011B5"/>
    <w:rsid w:val="00B016A7"/>
    <w:rsid w:val="00B02C4D"/>
    <w:rsid w:val="00B06632"/>
    <w:rsid w:val="00B10A1A"/>
    <w:rsid w:val="00B11F5B"/>
    <w:rsid w:val="00B12645"/>
    <w:rsid w:val="00B16B79"/>
    <w:rsid w:val="00B21FC6"/>
    <w:rsid w:val="00B251B7"/>
    <w:rsid w:val="00B25C81"/>
    <w:rsid w:val="00B30B6E"/>
    <w:rsid w:val="00B31602"/>
    <w:rsid w:val="00B31616"/>
    <w:rsid w:val="00B3377B"/>
    <w:rsid w:val="00B34386"/>
    <w:rsid w:val="00B35016"/>
    <w:rsid w:val="00B37301"/>
    <w:rsid w:val="00B37553"/>
    <w:rsid w:val="00B37713"/>
    <w:rsid w:val="00B4018B"/>
    <w:rsid w:val="00B42062"/>
    <w:rsid w:val="00B43521"/>
    <w:rsid w:val="00B445A1"/>
    <w:rsid w:val="00B50885"/>
    <w:rsid w:val="00B50DAA"/>
    <w:rsid w:val="00B52439"/>
    <w:rsid w:val="00B52626"/>
    <w:rsid w:val="00B536E6"/>
    <w:rsid w:val="00B53CCD"/>
    <w:rsid w:val="00B5487D"/>
    <w:rsid w:val="00B553BC"/>
    <w:rsid w:val="00B55614"/>
    <w:rsid w:val="00B55F89"/>
    <w:rsid w:val="00B63529"/>
    <w:rsid w:val="00B63591"/>
    <w:rsid w:val="00B64D42"/>
    <w:rsid w:val="00B650E2"/>
    <w:rsid w:val="00B656C5"/>
    <w:rsid w:val="00B65912"/>
    <w:rsid w:val="00B676CB"/>
    <w:rsid w:val="00B71EB8"/>
    <w:rsid w:val="00B7304F"/>
    <w:rsid w:val="00B736E3"/>
    <w:rsid w:val="00B7491D"/>
    <w:rsid w:val="00B74B70"/>
    <w:rsid w:val="00B74FEB"/>
    <w:rsid w:val="00B75C52"/>
    <w:rsid w:val="00B75DB9"/>
    <w:rsid w:val="00B7672B"/>
    <w:rsid w:val="00B776BC"/>
    <w:rsid w:val="00B82925"/>
    <w:rsid w:val="00B82E6C"/>
    <w:rsid w:val="00B85195"/>
    <w:rsid w:val="00B861B3"/>
    <w:rsid w:val="00B90E41"/>
    <w:rsid w:val="00B90EDC"/>
    <w:rsid w:val="00B917E1"/>
    <w:rsid w:val="00B92ED7"/>
    <w:rsid w:val="00B93009"/>
    <w:rsid w:val="00B94468"/>
    <w:rsid w:val="00B9762D"/>
    <w:rsid w:val="00BA06B9"/>
    <w:rsid w:val="00BA2073"/>
    <w:rsid w:val="00BA4949"/>
    <w:rsid w:val="00BA5488"/>
    <w:rsid w:val="00BA5C8C"/>
    <w:rsid w:val="00BA5D3D"/>
    <w:rsid w:val="00BB0A92"/>
    <w:rsid w:val="00BB3542"/>
    <w:rsid w:val="00BB3FB4"/>
    <w:rsid w:val="00BC078B"/>
    <w:rsid w:val="00BC577E"/>
    <w:rsid w:val="00BD1BA5"/>
    <w:rsid w:val="00BD23B1"/>
    <w:rsid w:val="00BD43DE"/>
    <w:rsid w:val="00BD5161"/>
    <w:rsid w:val="00BD67EF"/>
    <w:rsid w:val="00BD6F8F"/>
    <w:rsid w:val="00BE04E0"/>
    <w:rsid w:val="00BE4788"/>
    <w:rsid w:val="00BF0FF8"/>
    <w:rsid w:val="00BF1680"/>
    <w:rsid w:val="00BF1878"/>
    <w:rsid w:val="00BF3D51"/>
    <w:rsid w:val="00BF4F9F"/>
    <w:rsid w:val="00BF501A"/>
    <w:rsid w:val="00BF504A"/>
    <w:rsid w:val="00BF7A1A"/>
    <w:rsid w:val="00C005FF"/>
    <w:rsid w:val="00C03F7B"/>
    <w:rsid w:val="00C041CA"/>
    <w:rsid w:val="00C055D7"/>
    <w:rsid w:val="00C05C05"/>
    <w:rsid w:val="00C05C98"/>
    <w:rsid w:val="00C120D8"/>
    <w:rsid w:val="00C1225E"/>
    <w:rsid w:val="00C130C2"/>
    <w:rsid w:val="00C130CC"/>
    <w:rsid w:val="00C20EE9"/>
    <w:rsid w:val="00C25454"/>
    <w:rsid w:val="00C30460"/>
    <w:rsid w:val="00C33B8B"/>
    <w:rsid w:val="00C34AC5"/>
    <w:rsid w:val="00C35043"/>
    <w:rsid w:val="00C35082"/>
    <w:rsid w:val="00C42877"/>
    <w:rsid w:val="00C435DE"/>
    <w:rsid w:val="00C43C12"/>
    <w:rsid w:val="00C45755"/>
    <w:rsid w:val="00C4591A"/>
    <w:rsid w:val="00C55C28"/>
    <w:rsid w:val="00C56225"/>
    <w:rsid w:val="00C5685C"/>
    <w:rsid w:val="00C61A93"/>
    <w:rsid w:val="00C61BDE"/>
    <w:rsid w:val="00C64871"/>
    <w:rsid w:val="00C65976"/>
    <w:rsid w:val="00C65F0D"/>
    <w:rsid w:val="00C66CFA"/>
    <w:rsid w:val="00C71C57"/>
    <w:rsid w:val="00C74D5B"/>
    <w:rsid w:val="00C77864"/>
    <w:rsid w:val="00C8004D"/>
    <w:rsid w:val="00C80D3E"/>
    <w:rsid w:val="00C834F8"/>
    <w:rsid w:val="00C847C4"/>
    <w:rsid w:val="00C85184"/>
    <w:rsid w:val="00C91C71"/>
    <w:rsid w:val="00C9214B"/>
    <w:rsid w:val="00C923B4"/>
    <w:rsid w:val="00C938FF"/>
    <w:rsid w:val="00C94028"/>
    <w:rsid w:val="00CA0846"/>
    <w:rsid w:val="00CA35C3"/>
    <w:rsid w:val="00CA3989"/>
    <w:rsid w:val="00CA3AB7"/>
    <w:rsid w:val="00CA4E3D"/>
    <w:rsid w:val="00CA7F09"/>
    <w:rsid w:val="00CB28D8"/>
    <w:rsid w:val="00CB4AEE"/>
    <w:rsid w:val="00CB74CE"/>
    <w:rsid w:val="00CC1DEB"/>
    <w:rsid w:val="00CC1F9C"/>
    <w:rsid w:val="00CC79CB"/>
    <w:rsid w:val="00CD174F"/>
    <w:rsid w:val="00CD2475"/>
    <w:rsid w:val="00CD39FD"/>
    <w:rsid w:val="00CD4080"/>
    <w:rsid w:val="00CD56DA"/>
    <w:rsid w:val="00CD5845"/>
    <w:rsid w:val="00CE430E"/>
    <w:rsid w:val="00CE44F6"/>
    <w:rsid w:val="00CE4FCE"/>
    <w:rsid w:val="00CE5D72"/>
    <w:rsid w:val="00CE6370"/>
    <w:rsid w:val="00CE7AF1"/>
    <w:rsid w:val="00CF1C47"/>
    <w:rsid w:val="00CF310E"/>
    <w:rsid w:val="00CF3551"/>
    <w:rsid w:val="00CF45F4"/>
    <w:rsid w:val="00CF7F04"/>
    <w:rsid w:val="00D005A1"/>
    <w:rsid w:val="00D01966"/>
    <w:rsid w:val="00D01E92"/>
    <w:rsid w:val="00D035E0"/>
    <w:rsid w:val="00D03F85"/>
    <w:rsid w:val="00D107C4"/>
    <w:rsid w:val="00D10B65"/>
    <w:rsid w:val="00D1125E"/>
    <w:rsid w:val="00D145A9"/>
    <w:rsid w:val="00D14A99"/>
    <w:rsid w:val="00D209DB"/>
    <w:rsid w:val="00D21E0A"/>
    <w:rsid w:val="00D226E7"/>
    <w:rsid w:val="00D33E27"/>
    <w:rsid w:val="00D35A25"/>
    <w:rsid w:val="00D35AAE"/>
    <w:rsid w:val="00D361EE"/>
    <w:rsid w:val="00D36AA5"/>
    <w:rsid w:val="00D37ADE"/>
    <w:rsid w:val="00D40223"/>
    <w:rsid w:val="00D41747"/>
    <w:rsid w:val="00D44808"/>
    <w:rsid w:val="00D500AE"/>
    <w:rsid w:val="00D51FBE"/>
    <w:rsid w:val="00D552A4"/>
    <w:rsid w:val="00D552D9"/>
    <w:rsid w:val="00D573D8"/>
    <w:rsid w:val="00D63913"/>
    <w:rsid w:val="00D64099"/>
    <w:rsid w:val="00D6646D"/>
    <w:rsid w:val="00D6663A"/>
    <w:rsid w:val="00D66E16"/>
    <w:rsid w:val="00D67606"/>
    <w:rsid w:val="00D67E84"/>
    <w:rsid w:val="00D71DAB"/>
    <w:rsid w:val="00D745DA"/>
    <w:rsid w:val="00D75027"/>
    <w:rsid w:val="00D75984"/>
    <w:rsid w:val="00D75C63"/>
    <w:rsid w:val="00D77C08"/>
    <w:rsid w:val="00D81AF8"/>
    <w:rsid w:val="00D82973"/>
    <w:rsid w:val="00D8360E"/>
    <w:rsid w:val="00D844B0"/>
    <w:rsid w:val="00D859A4"/>
    <w:rsid w:val="00D90C2E"/>
    <w:rsid w:val="00D919ED"/>
    <w:rsid w:val="00D93173"/>
    <w:rsid w:val="00D9442F"/>
    <w:rsid w:val="00D95B29"/>
    <w:rsid w:val="00D96463"/>
    <w:rsid w:val="00D974C3"/>
    <w:rsid w:val="00DA0CBB"/>
    <w:rsid w:val="00DA158B"/>
    <w:rsid w:val="00DA1CB7"/>
    <w:rsid w:val="00DA1F50"/>
    <w:rsid w:val="00DA1F89"/>
    <w:rsid w:val="00DA2CFF"/>
    <w:rsid w:val="00DA3BC2"/>
    <w:rsid w:val="00DA497C"/>
    <w:rsid w:val="00DA6939"/>
    <w:rsid w:val="00DB1700"/>
    <w:rsid w:val="00DB7F1F"/>
    <w:rsid w:val="00DC15C9"/>
    <w:rsid w:val="00DC1FE8"/>
    <w:rsid w:val="00DC3342"/>
    <w:rsid w:val="00DC34BC"/>
    <w:rsid w:val="00DC3852"/>
    <w:rsid w:val="00DC45E5"/>
    <w:rsid w:val="00DC4E64"/>
    <w:rsid w:val="00DD1F35"/>
    <w:rsid w:val="00DD4B08"/>
    <w:rsid w:val="00DD6001"/>
    <w:rsid w:val="00DE1A30"/>
    <w:rsid w:val="00DE4DB4"/>
    <w:rsid w:val="00DE73DF"/>
    <w:rsid w:val="00DF083B"/>
    <w:rsid w:val="00DF252A"/>
    <w:rsid w:val="00DF3435"/>
    <w:rsid w:val="00DF78B2"/>
    <w:rsid w:val="00DF7DE1"/>
    <w:rsid w:val="00E04B54"/>
    <w:rsid w:val="00E050C0"/>
    <w:rsid w:val="00E07FEA"/>
    <w:rsid w:val="00E1408F"/>
    <w:rsid w:val="00E14294"/>
    <w:rsid w:val="00E14AA5"/>
    <w:rsid w:val="00E15EC2"/>
    <w:rsid w:val="00E17A0D"/>
    <w:rsid w:val="00E24281"/>
    <w:rsid w:val="00E245E3"/>
    <w:rsid w:val="00E24EE3"/>
    <w:rsid w:val="00E26F4A"/>
    <w:rsid w:val="00E27C95"/>
    <w:rsid w:val="00E3044B"/>
    <w:rsid w:val="00E31FE7"/>
    <w:rsid w:val="00E32A84"/>
    <w:rsid w:val="00E34777"/>
    <w:rsid w:val="00E34C28"/>
    <w:rsid w:val="00E35D54"/>
    <w:rsid w:val="00E36E36"/>
    <w:rsid w:val="00E375A3"/>
    <w:rsid w:val="00E40DA7"/>
    <w:rsid w:val="00E41A6D"/>
    <w:rsid w:val="00E41FC1"/>
    <w:rsid w:val="00E4257E"/>
    <w:rsid w:val="00E450BA"/>
    <w:rsid w:val="00E51FA9"/>
    <w:rsid w:val="00E52675"/>
    <w:rsid w:val="00E54B6C"/>
    <w:rsid w:val="00E56A12"/>
    <w:rsid w:val="00E57390"/>
    <w:rsid w:val="00E6158A"/>
    <w:rsid w:val="00E619EB"/>
    <w:rsid w:val="00E66748"/>
    <w:rsid w:val="00E66B08"/>
    <w:rsid w:val="00E777CF"/>
    <w:rsid w:val="00E8306F"/>
    <w:rsid w:val="00E83AA8"/>
    <w:rsid w:val="00E84570"/>
    <w:rsid w:val="00E84B3E"/>
    <w:rsid w:val="00E87569"/>
    <w:rsid w:val="00E93058"/>
    <w:rsid w:val="00E964FC"/>
    <w:rsid w:val="00E96F03"/>
    <w:rsid w:val="00EA3A5E"/>
    <w:rsid w:val="00EA43B6"/>
    <w:rsid w:val="00EB03C2"/>
    <w:rsid w:val="00EB257C"/>
    <w:rsid w:val="00EB31AB"/>
    <w:rsid w:val="00EB5552"/>
    <w:rsid w:val="00EB58AD"/>
    <w:rsid w:val="00EB71BB"/>
    <w:rsid w:val="00EC3FCF"/>
    <w:rsid w:val="00EC554A"/>
    <w:rsid w:val="00ED0975"/>
    <w:rsid w:val="00ED4F81"/>
    <w:rsid w:val="00ED549B"/>
    <w:rsid w:val="00ED7D85"/>
    <w:rsid w:val="00EE0A1D"/>
    <w:rsid w:val="00EE152F"/>
    <w:rsid w:val="00EE48C3"/>
    <w:rsid w:val="00EE48DD"/>
    <w:rsid w:val="00EE5FA3"/>
    <w:rsid w:val="00EE6373"/>
    <w:rsid w:val="00EF004A"/>
    <w:rsid w:val="00EF049D"/>
    <w:rsid w:val="00EF0699"/>
    <w:rsid w:val="00EF3E07"/>
    <w:rsid w:val="00EF3EDC"/>
    <w:rsid w:val="00EF4E92"/>
    <w:rsid w:val="00EF532A"/>
    <w:rsid w:val="00EF7875"/>
    <w:rsid w:val="00F03F34"/>
    <w:rsid w:val="00F059E5"/>
    <w:rsid w:val="00F0725F"/>
    <w:rsid w:val="00F07BD6"/>
    <w:rsid w:val="00F10C6D"/>
    <w:rsid w:val="00F12E54"/>
    <w:rsid w:val="00F13F3C"/>
    <w:rsid w:val="00F1519D"/>
    <w:rsid w:val="00F16648"/>
    <w:rsid w:val="00F16D7D"/>
    <w:rsid w:val="00F17512"/>
    <w:rsid w:val="00F20030"/>
    <w:rsid w:val="00F220A0"/>
    <w:rsid w:val="00F227F6"/>
    <w:rsid w:val="00F230EA"/>
    <w:rsid w:val="00F24BB4"/>
    <w:rsid w:val="00F24E14"/>
    <w:rsid w:val="00F25F68"/>
    <w:rsid w:val="00F26FD7"/>
    <w:rsid w:val="00F2734D"/>
    <w:rsid w:val="00F30590"/>
    <w:rsid w:val="00F32017"/>
    <w:rsid w:val="00F33B7F"/>
    <w:rsid w:val="00F34C59"/>
    <w:rsid w:val="00F3523B"/>
    <w:rsid w:val="00F3729E"/>
    <w:rsid w:val="00F400B2"/>
    <w:rsid w:val="00F436C5"/>
    <w:rsid w:val="00F44921"/>
    <w:rsid w:val="00F45079"/>
    <w:rsid w:val="00F46559"/>
    <w:rsid w:val="00F500EA"/>
    <w:rsid w:val="00F509D5"/>
    <w:rsid w:val="00F50B57"/>
    <w:rsid w:val="00F5601B"/>
    <w:rsid w:val="00F57EFB"/>
    <w:rsid w:val="00F61BB2"/>
    <w:rsid w:val="00F62E89"/>
    <w:rsid w:val="00F645F4"/>
    <w:rsid w:val="00F67CC3"/>
    <w:rsid w:val="00F72ECE"/>
    <w:rsid w:val="00F73200"/>
    <w:rsid w:val="00F80833"/>
    <w:rsid w:val="00F8397A"/>
    <w:rsid w:val="00F8439B"/>
    <w:rsid w:val="00F916F0"/>
    <w:rsid w:val="00F9204B"/>
    <w:rsid w:val="00F92D0E"/>
    <w:rsid w:val="00F97097"/>
    <w:rsid w:val="00FA07D8"/>
    <w:rsid w:val="00FA1F6B"/>
    <w:rsid w:val="00FA3315"/>
    <w:rsid w:val="00FA37E5"/>
    <w:rsid w:val="00FA3B9D"/>
    <w:rsid w:val="00FA448C"/>
    <w:rsid w:val="00FA6648"/>
    <w:rsid w:val="00FA6887"/>
    <w:rsid w:val="00FA7CDB"/>
    <w:rsid w:val="00FB4751"/>
    <w:rsid w:val="00FB666A"/>
    <w:rsid w:val="00FB6E94"/>
    <w:rsid w:val="00FB7D30"/>
    <w:rsid w:val="00FC0F48"/>
    <w:rsid w:val="00FC1724"/>
    <w:rsid w:val="00FC1AC9"/>
    <w:rsid w:val="00FC1F59"/>
    <w:rsid w:val="00FC202C"/>
    <w:rsid w:val="00FC2113"/>
    <w:rsid w:val="00FC5824"/>
    <w:rsid w:val="00FD0F36"/>
    <w:rsid w:val="00FD1754"/>
    <w:rsid w:val="00FD4897"/>
    <w:rsid w:val="00FD5268"/>
    <w:rsid w:val="00FD53AE"/>
    <w:rsid w:val="00FD5C7E"/>
    <w:rsid w:val="00FD60C7"/>
    <w:rsid w:val="00FD6454"/>
    <w:rsid w:val="00FD6503"/>
    <w:rsid w:val="00FE547B"/>
    <w:rsid w:val="00FE5BD5"/>
    <w:rsid w:val="00FF53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0600A"/>
  <w15:docId w15:val="{D1F680F1-C694-4218-88CB-EFDD3B50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88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74FEB"/>
    <w:pPr>
      <w:keepNext/>
      <w:jc w:val="both"/>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788A"/>
    <w:pPr>
      <w:tabs>
        <w:tab w:val="center" w:pos="4536"/>
        <w:tab w:val="right" w:pos="9072"/>
      </w:tabs>
    </w:pPr>
  </w:style>
  <w:style w:type="character" w:customStyle="1" w:styleId="stBilgiChar">
    <w:name w:val="Üst Bilgi Char"/>
    <w:basedOn w:val="VarsaylanParagrafYazTipi"/>
    <w:link w:val="stBilgi"/>
    <w:uiPriority w:val="99"/>
    <w:rsid w:val="0074788A"/>
    <w:rPr>
      <w:rFonts w:ascii="Times New Roman" w:eastAsia="Times New Roman" w:hAnsi="Times New Roman" w:cs="Times New Roman"/>
      <w:sz w:val="24"/>
      <w:szCs w:val="24"/>
      <w:lang w:eastAsia="tr-TR"/>
    </w:rPr>
  </w:style>
  <w:style w:type="table" w:styleId="TabloKlavuzu">
    <w:name w:val="Table Grid"/>
    <w:basedOn w:val="NormalTablo"/>
    <w:uiPriority w:val="59"/>
    <w:rsid w:val="0074788A"/>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71EB8"/>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826C58"/>
    <w:rPr>
      <w:rFonts w:ascii="Tahoma" w:hAnsi="Tahoma" w:cs="Tahoma"/>
      <w:sz w:val="16"/>
      <w:szCs w:val="16"/>
    </w:rPr>
  </w:style>
  <w:style w:type="character" w:customStyle="1" w:styleId="BalonMetniChar">
    <w:name w:val="Balon Metni Char"/>
    <w:basedOn w:val="VarsaylanParagrafYazTipi"/>
    <w:link w:val="BalonMetni"/>
    <w:uiPriority w:val="99"/>
    <w:semiHidden/>
    <w:rsid w:val="00826C58"/>
    <w:rPr>
      <w:rFonts w:ascii="Tahoma" w:eastAsia="Times New Roman" w:hAnsi="Tahoma" w:cs="Tahoma"/>
      <w:sz w:val="16"/>
      <w:szCs w:val="16"/>
      <w:lang w:eastAsia="tr-TR"/>
    </w:rPr>
  </w:style>
  <w:style w:type="paragraph" w:styleId="GvdeMetni">
    <w:name w:val="Body Text"/>
    <w:basedOn w:val="Normal"/>
    <w:link w:val="GvdeMetniChar"/>
    <w:rsid w:val="00E54B6C"/>
    <w:pPr>
      <w:jc w:val="both"/>
    </w:pPr>
    <w:rPr>
      <w:sz w:val="22"/>
    </w:rPr>
  </w:style>
  <w:style w:type="character" w:customStyle="1" w:styleId="GvdeMetniChar">
    <w:name w:val="Gövde Metni Char"/>
    <w:basedOn w:val="VarsaylanParagrafYazTipi"/>
    <w:link w:val="GvdeMetni"/>
    <w:rsid w:val="00E54B6C"/>
    <w:rPr>
      <w:rFonts w:ascii="Times New Roman" w:eastAsia="Times New Roman" w:hAnsi="Times New Roman" w:cs="Times New Roman"/>
      <w:szCs w:val="24"/>
      <w:lang w:eastAsia="tr-TR"/>
    </w:rPr>
  </w:style>
  <w:style w:type="paragraph" w:styleId="AltBilgi">
    <w:name w:val="footer"/>
    <w:basedOn w:val="Normal"/>
    <w:link w:val="AltBilgiChar"/>
    <w:uiPriority w:val="99"/>
    <w:unhideWhenUsed/>
    <w:rsid w:val="00FA448C"/>
    <w:pPr>
      <w:tabs>
        <w:tab w:val="center" w:pos="4536"/>
        <w:tab w:val="right" w:pos="9072"/>
      </w:tabs>
    </w:pPr>
  </w:style>
  <w:style w:type="character" w:customStyle="1" w:styleId="AltBilgiChar">
    <w:name w:val="Alt Bilgi Char"/>
    <w:basedOn w:val="VarsaylanParagrafYazTipi"/>
    <w:link w:val="AltBilgi"/>
    <w:uiPriority w:val="99"/>
    <w:rsid w:val="00FA448C"/>
    <w:rPr>
      <w:rFonts w:ascii="Times New Roman" w:eastAsia="Times New Roman" w:hAnsi="Times New Roman" w:cs="Times New Roman"/>
      <w:sz w:val="24"/>
      <w:szCs w:val="24"/>
      <w:lang w:eastAsia="tr-TR"/>
    </w:rPr>
  </w:style>
  <w:style w:type="paragraph" w:styleId="AralkYok">
    <w:name w:val="No Spacing"/>
    <w:uiPriority w:val="1"/>
    <w:qFormat/>
    <w:rsid w:val="00F24E14"/>
    <w:pPr>
      <w:spacing w:after="0"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74FE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155">
      <w:bodyDiv w:val="1"/>
      <w:marLeft w:val="0"/>
      <w:marRight w:val="0"/>
      <w:marTop w:val="0"/>
      <w:marBottom w:val="0"/>
      <w:divBdr>
        <w:top w:val="none" w:sz="0" w:space="0" w:color="auto"/>
        <w:left w:val="none" w:sz="0" w:space="0" w:color="auto"/>
        <w:bottom w:val="none" w:sz="0" w:space="0" w:color="auto"/>
        <w:right w:val="none" w:sz="0" w:space="0" w:color="auto"/>
      </w:divBdr>
    </w:div>
    <w:div w:id="371417494">
      <w:bodyDiv w:val="1"/>
      <w:marLeft w:val="0"/>
      <w:marRight w:val="0"/>
      <w:marTop w:val="0"/>
      <w:marBottom w:val="0"/>
      <w:divBdr>
        <w:top w:val="none" w:sz="0" w:space="0" w:color="auto"/>
        <w:left w:val="none" w:sz="0" w:space="0" w:color="auto"/>
        <w:bottom w:val="none" w:sz="0" w:space="0" w:color="auto"/>
        <w:right w:val="none" w:sz="0" w:space="0" w:color="auto"/>
      </w:divBdr>
    </w:div>
    <w:div w:id="461584660">
      <w:bodyDiv w:val="1"/>
      <w:marLeft w:val="0"/>
      <w:marRight w:val="0"/>
      <w:marTop w:val="0"/>
      <w:marBottom w:val="0"/>
      <w:divBdr>
        <w:top w:val="none" w:sz="0" w:space="0" w:color="auto"/>
        <w:left w:val="none" w:sz="0" w:space="0" w:color="auto"/>
        <w:bottom w:val="none" w:sz="0" w:space="0" w:color="auto"/>
        <w:right w:val="none" w:sz="0" w:space="0" w:color="auto"/>
      </w:divBdr>
    </w:div>
    <w:div w:id="769742111">
      <w:bodyDiv w:val="1"/>
      <w:marLeft w:val="0"/>
      <w:marRight w:val="0"/>
      <w:marTop w:val="0"/>
      <w:marBottom w:val="0"/>
      <w:divBdr>
        <w:top w:val="none" w:sz="0" w:space="0" w:color="auto"/>
        <w:left w:val="none" w:sz="0" w:space="0" w:color="auto"/>
        <w:bottom w:val="none" w:sz="0" w:space="0" w:color="auto"/>
        <w:right w:val="none" w:sz="0" w:space="0" w:color="auto"/>
      </w:divBdr>
    </w:div>
    <w:div w:id="1047414740">
      <w:bodyDiv w:val="1"/>
      <w:marLeft w:val="0"/>
      <w:marRight w:val="0"/>
      <w:marTop w:val="0"/>
      <w:marBottom w:val="0"/>
      <w:divBdr>
        <w:top w:val="none" w:sz="0" w:space="0" w:color="auto"/>
        <w:left w:val="none" w:sz="0" w:space="0" w:color="auto"/>
        <w:bottom w:val="none" w:sz="0" w:space="0" w:color="auto"/>
        <w:right w:val="none" w:sz="0" w:space="0" w:color="auto"/>
      </w:divBdr>
    </w:div>
    <w:div w:id="1151168381">
      <w:bodyDiv w:val="1"/>
      <w:marLeft w:val="0"/>
      <w:marRight w:val="0"/>
      <w:marTop w:val="0"/>
      <w:marBottom w:val="0"/>
      <w:divBdr>
        <w:top w:val="none" w:sz="0" w:space="0" w:color="auto"/>
        <w:left w:val="none" w:sz="0" w:space="0" w:color="auto"/>
        <w:bottom w:val="none" w:sz="0" w:space="0" w:color="auto"/>
        <w:right w:val="none" w:sz="0" w:space="0" w:color="auto"/>
      </w:divBdr>
    </w:div>
    <w:div w:id="1300768977">
      <w:bodyDiv w:val="1"/>
      <w:marLeft w:val="0"/>
      <w:marRight w:val="0"/>
      <w:marTop w:val="0"/>
      <w:marBottom w:val="0"/>
      <w:divBdr>
        <w:top w:val="none" w:sz="0" w:space="0" w:color="auto"/>
        <w:left w:val="none" w:sz="0" w:space="0" w:color="auto"/>
        <w:bottom w:val="none" w:sz="0" w:space="0" w:color="auto"/>
        <w:right w:val="none" w:sz="0" w:space="0" w:color="auto"/>
      </w:divBdr>
    </w:div>
    <w:div w:id="1364746055">
      <w:bodyDiv w:val="1"/>
      <w:marLeft w:val="0"/>
      <w:marRight w:val="0"/>
      <w:marTop w:val="0"/>
      <w:marBottom w:val="0"/>
      <w:divBdr>
        <w:top w:val="none" w:sz="0" w:space="0" w:color="auto"/>
        <w:left w:val="none" w:sz="0" w:space="0" w:color="auto"/>
        <w:bottom w:val="none" w:sz="0" w:space="0" w:color="auto"/>
        <w:right w:val="none" w:sz="0" w:space="0" w:color="auto"/>
      </w:divBdr>
    </w:div>
    <w:div w:id="1625504276">
      <w:bodyDiv w:val="1"/>
      <w:marLeft w:val="0"/>
      <w:marRight w:val="0"/>
      <w:marTop w:val="0"/>
      <w:marBottom w:val="0"/>
      <w:divBdr>
        <w:top w:val="none" w:sz="0" w:space="0" w:color="auto"/>
        <w:left w:val="none" w:sz="0" w:space="0" w:color="auto"/>
        <w:bottom w:val="none" w:sz="0" w:space="0" w:color="auto"/>
        <w:right w:val="none" w:sz="0" w:space="0" w:color="auto"/>
      </w:divBdr>
    </w:div>
    <w:div w:id="2010015755">
      <w:bodyDiv w:val="1"/>
      <w:marLeft w:val="0"/>
      <w:marRight w:val="0"/>
      <w:marTop w:val="0"/>
      <w:marBottom w:val="0"/>
      <w:divBdr>
        <w:top w:val="none" w:sz="0" w:space="0" w:color="auto"/>
        <w:left w:val="none" w:sz="0" w:space="0" w:color="auto"/>
        <w:bottom w:val="none" w:sz="0" w:space="0" w:color="auto"/>
        <w:right w:val="none" w:sz="0" w:space="0" w:color="auto"/>
      </w:divBdr>
    </w:div>
    <w:div w:id="20382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D2647-630E-460E-9F94-3A15E8F7C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900</Words>
  <Characters>5130</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Silentall.Com Team</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HAYATI OZTURK</cp:lastModifiedBy>
  <cp:revision>31</cp:revision>
  <cp:lastPrinted>2022-09-13T10:59:00Z</cp:lastPrinted>
  <dcterms:created xsi:type="dcterms:W3CDTF">2022-04-05T10:00:00Z</dcterms:created>
  <dcterms:modified xsi:type="dcterms:W3CDTF">2023-01-24T07:24:00Z</dcterms:modified>
</cp:coreProperties>
</file>