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1D" w:rsidRPr="00763C51" w:rsidRDefault="00464EAA" w:rsidP="00966C18">
      <w:pPr>
        <w:pStyle w:val="AralkYok"/>
        <w:jc w:val="center"/>
      </w:pPr>
      <w:r w:rsidRPr="00763C51">
        <w:t>20</w:t>
      </w:r>
      <w:r w:rsidR="009205BE" w:rsidRPr="00763C51">
        <w:t>2</w:t>
      </w:r>
      <w:r w:rsidR="006C0E3C">
        <w:t>3</w:t>
      </w:r>
      <w:r w:rsidR="007629B7" w:rsidRPr="00763C51">
        <w:t xml:space="preserve"> </w:t>
      </w:r>
      <w:r w:rsidR="00637764">
        <w:t xml:space="preserve">YILI </w:t>
      </w:r>
      <w:r w:rsidR="00911558">
        <w:t>MAYIS</w:t>
      </w:r>
      <w:r w:rsidR="00F24E14" w:rsidRPr="00763C51">
        <w:t xml:space="preserve"> </w:t>
      </w:r>
      <w:r w:rsidRPr="00763C51">
        <w:t>A</w:t>
      </w:r>
      <w:r w:rsidR="00D40223" w:rsidRPr="00763C51">
        <w:t>YI</w:t>
      </w:r>
      <w:r w:rsidR="00B7491D" w:rsidRPr="00763C51">
        <w:t xml:space="preserve"> </w:t>
      </w:r>
      <w:r w:rsidR="00D44808">
        <w:t xml:space="preserve">OLAĞAN </w:t>
      </w:r>
      <w:r w:rsidR="00B7491D" w:rsidRPr="00763C51">
        <w:t>MECLİS KARAR ÖZETLERİ</w:t>
      </w:r>
    </w:p>
    <w:p w:rsidR="009205BE" w:rsidRPr="00763C51" w:rsidRDefault="009205BE" w:rsidP="009205BE">
      <w:pPr>
        <w:jc w:val="both"/>
      </w:pPr>
    </w:p>
    <w:p w:rsidR="006343DA" w:rsidRPr="006343DA" w:rsidRDefault="009205BE" w:rsidP="006343DA">
      <w:pPr>
        <w:jc w:val="both"/>
      </w:pPr>
      <w:r w:rsidRPr="00763C51">
        <w:t xml:space="preserve">         </w:t>
      </w:r>
      <w:r w:rsidR="00324D2F">
        <w:t xml:space="preserve">   Belediyemiz Meclisi </w:t>
      </w:r>
      <w:r w:rsidR="00637764">
        <w:t>202</w:t>
      </w:r>
      <w:r w:rsidR="006C0E3C">
        <w:t>3</w:t>
      </w:r>
      <w:r w:rsidR="00637764">
        <w:t xml:space="preserve"> Yılı </w:t>
      </w:r>
      <w:r w:rsidR="00911558">
        <w:t>Mayıs</w:t>
      </w:r>
      <w:r w:rsidR="00324D2F">
        <w:t xml:space="preserve"> </w:t>
      </w:r>
      <w:r w:rsidR="00637764">
        <w:t>Ayı</w:t>
      </w:r>
      <w:r w:rsidRPr="00763C51">
        <w:t xml:space="preserve"> </w:t>
      </w:r>
      <w:r w:rsidR="0053236B">
        <w:t xml:space="preserve">olağan </w:t>
      </w:r>
      <w:r w:rsidRPr="00763C51">
        <w:t>toplantısının 1. Birleşiminin 1. oturumunu yapmak üzere 0</w:t>
      </w:r>
      <w:r w:rsidR="00911558">
        <w:t>2</w:t>
      </w:r>
      <w:r w:rsidRPr="00763C51">
        <w:t>.0</w:t>
      </w:r>
      <w:r w:rsidR="00911558">
        <w:t>5</w:t>
      </w:r>
      <w:r w:rsidRPr="00763C51">
        <w:t>.202</w:t>
      </w:r>
      <w:r w:rsidR="00BC238C">
        <w:t>3</w:t>
      </w:r>
      <w:r w:rsidRPr="00763C51">
        <w:t xml:space="preserve"> </w:t>
      </w:r>
      <w:r w:rsidR="00911558">
        <w:t>Salı</w:t>
      </w:r>
      <w:r w:rsidRPr="00763C51">
        <w:t xml:space="preserve"> günü saat 15.00 de </w:t>
      </w:r>
      <w:r w:rsidR="00324D2F">
        <w:t xml:space="preserve">Belediye Meclis Toplantı Salonunda </w:t>
      </w:r>
      <w:r w:rsidRPr="00763C51">
        <w:t xml:space="preserve">toplandı, toplantıya 31 üyeden </w:t>
      </w:r>
      <w:r w:rsidR="00284621">
        <w:t>2</w:t>
      </w:r>
      <w:r w:rsidR="00911558">
        <w:t>6</w:t>
      </w:r>
      <w:r w:rsidRPr="00763C51">
        <w:t xml:space="preserve"> üyenin katıldığı, </w:t>
      </w:r>
      <w:r w:rsidR="00911558">
        <w:t>5</w:t>
      </w:r>
      <w:r w:rsidR="000A1F0E">
        <w:t xml:space="preserve"> üyenin katılmadı</w:t>
      </w:r>
      <w:r w:rsidR="00911558">
        <w:t>ğ</w:t>
      </w:r>
      <w:r w:rsidR="000A1F0E">
        <w:t>ı</w:t>
      </w:r>
      <w:r w:rsidR="00911558">
        <w:t xml:space="preserve"> görüldü </w:t>
      </w:r>
      <w:r w:rsidR="00911558" w:rsidRPr="006343DA">
        <w:t>ve toplantı yeter sayısı olduğundan, gündemin görüşülmesine geçildi.</w:t>
      </w:r>
      <w:r w:rsidR="00911558">
        <w:t xml:space="preserve"> 2</w:t>
      </w:r>
      <w:r w:rsidR="00911558" w:rsidRPr="00763C51">
        <w:t>. Birleşiminin 1. oturumunu yapmak üzere 0</w:t>
      </w:r>
      <w:r w:rsidR="00911558">
        <w:t>5</w:t>
      </w:r>
      <w:r w:rsidR="00911558" w:rsidRPr="00763C51">
        <w:t>.0</w:t>
      </w:r>
      <w:r w:rsidR="00911558">
        <w:t>5</w:t>
      </w:r>
      <w:r w:rsidR="00911558" w:rsidRPr="00763C51">
        <w:t>.202</w:t>
      </w:r>
      <w:r w:rsidR="00911558">
        <w:t>3</w:t>
      </w:r>
      <w:r w:rsidR="00911558" w:rsidRPr="00763C51">
        <w:t xml:space="preserve"> </w:t>
      </w:r>
      <w:r w:rsidR="00911558">
        <w:t>Cuma</w:t>
      </w:r>
      <w:r w:rsidR="00911558" w:rsidRPr="00763C51">
        <w:t xml:space="preserve"> günü saat 15.00 de </w:t>
      </w:r>
      <w:r w:rsidR="00911558">
        <w:t xml:space="preserve">Belediye Meclis Toplantı Salonunda </w:t>
      </w:r>
      <w:r w:rsidR="00911558" w:rsidRPr="00763C51">
        <w:t xml:space="preserve">toplandı, toplantıya 31 üyeden </w:t>
      </w:r>
      <w:r w:rsidR="00911558">
        <w:t>2</w:t>
      </w:r>
      <w:r w:rsidR="00D9503A">
        <w:t>2</w:t>
      </w:r>
      <w:r w:rsidR="00911558" w:rsidRPr="00763C51">
        <w:t xml:space="preserve"> üyenin katıldığı</w:t>
      </w:r>
      <w:r w:rsidR="00911558">
        <w:t>,</w:t>
      </w:r>
      <w:r w:rsidR="000A1F0E">
        <w:t xml:space="preserve"> </w:t>
      </w:r>
      <w:r w:rsidR="00D9503A">
        <w:t>9</w:t>
      </w:r>
      <w:r w:rsidR="00911558">
        <w:t xml:space="preserve"> üyenin katılmadığı </w:t>
      </w:r>
      <w:r w:rsidR="000A1F0E">
        <w:t xml:space="preserve">görüldü </w:t>
      </w:r>
      <w:r w:rsidR="006343DA" w:rsidRPr="006343DA">
        <w:t>ve toplantı yeter sayısı olduğundan, gündemin görüşülmesine geçildi.</w:t>
      </w:r>
    </w:p>
    <w:p w:rsidR="009205BE" w:rsidRPr="00763C51" w:rsidRDefault="009205BE" w:rsidP="009205BE">
      <w:pPr>
        <w:jc w:val="both"/>
      </w:pPr>
      <w:r w:rsidRPr="00763C51">
        <w:t xml:space="preserve">             Gündem gereğince alınan kararlar:  </w:t>
      </w:r>
    </w:p>
    <w:tbl>
      <w:tblPr>
        <w:tblStyle w:val="TabloKlavuzu"/>
        <w:tblW w:w="9781" w:type="dxa"/>
        <w:tblLayout w:type="fixed"/>
        <w:tblLook w:val="04A0" w:firstRow="1" w:lastRow="0" w:firstColumn="1" w:lastColumn="0" w:noHBand="0" w:noVBand="1"/>
      </w:tblPr>
      <w:tblGrid>
        <w:gridCol w:w="562"/>
        <w:gridCol w:w="1365"/>
        <w:gridCol w:w="7854"/>
      </w:tblGrid>
      <w:tr w:rsidR="00763C51" w:rsidRPr="00763C51" w:rsidTr="00F227F6">
        <w:trPr>
          <w:trHeight w:val="395"/>
        </w:trPr>
        <w:tc>
          <w:tcPr>
            <w:tcW w:w="562" w:type="dxa"/>
            <w:vAlign w:val="center"/>
          </w:tcPr>
          <w:p w:rsidR="009055E3" w:rsidRPr="00763C51" w:rsidRDefault="00C43C12" w:rsidP="001251D5">
            <w:pPr>
              <w:ind w:firstLine="0"/>
              <w:jc w:val="center"/>
              <w:rPr>
                <w:b/>
              </w:rPr>
            </w:pPr>
            <w:r w:rsidRPr="00763C51">
              <w:t xml:space="preserve">      </w:t>
            </w:r>
            <w:r w:rsidR="00B92ED7" w:rsidRPr="00763C51">
              <w:t xml:space="preserve">       </w:t>
            </w:r>
            <w:r w:rsidR="009055E3" w:rsidRPr="00763C51">
              <w:rPr>
                <w:b/>
              </w:rPr>
              <w:t>No</w:t>
            </w:r>
          </w:p>
        </w:tc>
        <w:tc>
          <w:tcPr>
            <w:tcW w:w="1365" w:type="dxa"/>
            <w:vAlign w:val="center"/>
          </w:tcPr>
          <w:p w:rsidR="009055E3" w:rsidRPr="00763C51" w:rsidRDefault="009055E3" w:rsidP="0093153B">
            <w:pPr>
              <w:ind w:firstLine="99"/>
              <w:jc w:val="center"/>
              <w:rPr>
                <w:b/>
              </w:rPr>
            </w:pPr>
            <w:r w:rsidRPr="00763C51">
              <w:rPr>
                <w:b/>
              </w:rPr>
              <w:t>Tarihi</w:t>
            </w:r>
          </w:p>
        </w:tc>
        <w:tc>
          <w:tcPr>
            <w:tcW w:w="7854" w:type="dxa"/>
            <w:vAlign w:val="center"/>
          </w:tcPr>
          <w:p w:rsidR="009055E3" w:rsidRPr="00763C51" w:rsidRDefault="009055E3" w:rsidP="0093153B">
            <w:pPr>
              <w:ind w:firstLine="24"/>
              <w:jc w:val="center"/>
              <w:rPr>
                <w:b/>
              </w:rPr>
            </w:pPr>
            <w:r w:rsidRPr="00763C51">
              <w:rPr>
                <w:b/>
              </w:rPr>
              <w:t>Konusu</w:t>
            </w:r>
          </w:p>
        </w:tc>
      </w:tr>
      <w:tr w:rsidR="00763C51" w:rsidRPr="00763C51" w:rsidTr="007B25A5">
        <w:trPr>
          <w:trHeight w:val="636"/>
        </w:trPr>
        <w:tc>
          <w:tcPr>
            <w:tcW w:w="562" w:type="dxa"/>
            <w:vAlign w:val="center"/>
          </w:tcPr>
          <w:p w:rsidR="0098381D" w:rsidRPr="00141223" w:rsidRDefault="008D018B" w:rsidP="006C0E3C">
            <w:pPr>
              <w:ind w:firstLine="0"/>
              <w:jc w:val="left"/>
              <w:rPr>
                <w:sz w:val="22"/>
                <w:szCs w:val="22"/>
              </w:rPr>
            </w:pPr>
            <w:bookmarkStart w:id="0" w:name="_GoBack" w:colFirst="0" w:colLast="2"/>
            <w:r w:rsidRPr="00141223">
              <w:rPr>
                <w:sz w:val="22"/>
                <w:szCs w:val="22"/>
              </w:rPr>
              <w:t>43</w:t>
            </w:r>
          </w:p>
        </w:tc>
        <w:tc>
          <w:tcPr>
            <w:tcW w:w="1365" w:type="dxa"/>
            <w:vAlign w:val="center"/>
          </w:tcPr>
          <w:p w:rsidR="0098381D" w:rsidRPr="00141223" w:rsidRDefault="008D018B" w:rsidP="006C0E3C">
            <w:pPr>
              <w:ind w:firstLine="0"/>
              <w:jc w:val="left"/>
              <w:rPr>
                <w:sz w:val="22"/>
                <w:szCs w:val="22"/>
              </w:rPr>
            </w:pPr>
            <w:r w:rsidRPr="00141223">
              <w:rPr>
                <w:sz w:val="22"/>
                <w:szCs w:val="22"/>
              </w:rPr>
              <w:t>02.05</w:t>
            </w:r>
            <w:r w:rsidR="0098381D" w:rsidRPr="00141223">
              <w:rPr>
                <w:sz w:val="22"/>
                <w:szCs w:val="22"/>
              </w:rPr>
              <w:t>.20</w:t>
            </w:r>
            <w:r w:rsidR="000F72A7" w:rsidRPr="00141223">
              <w:rPr>
                <w:sz w:val="22"/>
                <w:szCs w:val="22"/>
              </w:rPr>
              <w:t>2</w:t>
            </w:r>
            <w:r w:rsidR="00D9503A" w:rsidRPr="00141223">
              <w:rPr>
                <w:sz w:val="22"/>
                <w:szCs w:val="22"/>
              </w:rPr>
              <w:t>3</w:t>
            </w:r>
          </w:p>
        </w:tc>
        <w:tc>
          <w:tcPr>
            <w:tcW w:w="7854" w:type="dxa"/>
            <w:vAlign w:val="center"/>
          </w:tcPr>
          <w:p w:rsidR="0098381D" w:rsidRPr="00141223" w:rsidRDefault="008D018B" w:rsidP="008D018B">
            <w:pPr>
              <w:widowControl w:val="0"/>
              <w:autoSpaceDE w:val="0"/>
              <w:autoSpaceDN w:val="0"/>
              <w:adjustRightInd w:val="0"/>
              <w:rPr>
                <w:sz w:val="22"/>
                <w:szCs w:val="22"/>
              </w:rPr>
            </w:pPr>
            <w:r w:rsidRPr="00141223">
              <w:rPr>
                <w:sz w:val="22"/>
                <w:szCs w:val="22"/>
              </w:rPr>
              <w:t>Asu Grup Yapı Ltd. Şti ile Belediyemiz arasında yapılan kat karşılığı inşaat sözleşmesi şartlarına istinaden gönderilen cezaya itirazı ile ilgili mahkemeye yapılan itiraz başvurusundan feragat edilmesi hakkında meclis kararı alınmasının görüşülmesi sonucunda açık oylamada 11 no.lu Plan ve Bütçe Komisyonunun kabul edilmesine mevcudun oy birliği ile karar verilmiştir.</w:t>
            </w:r>
          </w:p>
        </w:tc>
      </w:tr>
      <w:tr w:rsidR="008D018B" w:rsidRPr="00763C51" w:rsidTr="00F227F6">
        <w:trPr>
          <w:trHeight w:val="636"/>
        </w:trPr>
        <w:tc>
          <w:tcPr>
            <w:tcW w:w="562" w:type="dxa"/>
            <w:vAlign w:val="center"/>
          </w:tcPr>
          <w:p w:rsidR="008D018B" w:rsidRPr="00141223" w:rsidRDefault="008D018B" w:rsidP="008D018B">
            <w:pPr>
              <w:ind w:firstLine="0"/>
              <w:jc w:val="left"/>
              <w:rPr>
                <w:sz w:val="22"/>
                <w:szCs w:val="22"/>
              </w:rPr>
            </w:pPr>
            <w:r w:rsidRPr="00141223">
              <w:rPr>
                <w:sz w:val="22"/>
                <w:szCs w:val="22"/>
              </w:rPr>
              <w:t>44</w:t>
            </w:r>
          </w:p>
        </w:tc>
        <w:tc>
          <w:tcPr>
            <w:tcW w:w="1365" w:type="dxa"/>
            <w:vAlign w:val="center"/>
          </w:tcPr>
          <w:p w:rsidR="008D018B" w:rsidRPr="00141223" w:rsidRDefault="008D018B" w:rsidP="008D018B">
            <w:pPr>
              <w:ind w:firstLine="0"/>
              <w:jc w:val="left"/>
              <w:rPr>
                <w:sz w:val="22"/>
                <w:szCs w:val="22"/>
              </w:rPr>
            </w:pPr>
            <w:r w:rsidRPr="00141223">
              <w:rPr>
                <w:sz w:val="22"/>
                <w:szCs w:val="22"/>
              </w:rPr>
              <w:t>02.05.202</w:t>
            </w:r>
            <w:r w:rsidR="00D9503A" w:rsidRPr="00141223">
              <w:rPr>
                <w:sz w:val="22"/>
                <w:szCs w:val="22"/>
              </w:rPr>
              <w:t>3</w:t>
            </w:r>
          </w:p>
        </w:tc>
        <w:tc>
          <w:tcPr>
            <w:tcW w:w="7854" w:type="dxa"/>
          </w:tcPr>
          <w:p w:rsidR="008D018B" w:rsidRPr="00141223" w:rsidRDefault="008D018B" w:rsidP="008D018B">
            <w:pPr>
              <w:rPr>
                <w:sz w:val="22"/>
                <w:szCs w:val="22"/>
              </w:rPr>
            </w:pPr>
            <w:r w:rsidRPr="00141223">
              <w:rPr>
                <w:sz w:val="22"/>
                <w:szCs w:val="22"/>
              </w:rPr>
              <w:t>Kullanımı Belediyemize ait Özerli Mahallesi Deniz 2 Caddesi No:33 adresinde bulunan tesisin Dörtyol Belediyesi Kent Hizmetleri Ltd. Şti. ne ayni sermaye olarak devredilmesine esas 12 no.lu Plan ve Bütçe Komisyonu Raporunun kabul edilmesine mevcudun oy birliği ile karar verilmiştir.</w:t>
            </w:r>
          </w:p>
        </w:tc>
      </w:tr>
      <w:tr w:rsidR="008D018B" w:rsidRPr="00763C51" w:rsidTr="00F227F6">
        <w:trPr>
          <w:trHeight w:val="636"/>
        </w:trPr>
        <w:tc>
          <w:tcPr>
            <w:tcW w:w="562" w:type="dxa"/>
            <w:vAlign w:val="center"/>
          </w:tcPr>
          <w:p w:rsidR="008D018B" w:rsidRPr="00141223" w:rsidRDefault="008D018B" w:rsidP="008D018B">
            <w:pPr>
              <w:ind w:firstLine="0"/>
              <w:jc w:val="left"/>
              <w:rPr>
                <w:sz w:val="22"/>
                <w:szCs w:val="22"/>
              </w:rPr>
            </w:pPr>
            <w:r w:rsidRPr="00141223">
              <w:rPr>
                <w:sz w:val="22"/>
                <w:szCs w:val="22"/>
              </w:rPr>
              <w:t>45</w:t>
            </w:r>
          </w:p>
        </w:tc>
        <w:tc>
          <w:tcPr>
            <w:tcW w:w="1365" w:type="dxa"/>
            <w:vAlign w:val="center"/>
          </w:tcPr>
          <w:p w:rsidR="008D018B" w:rsidRPr="00141223" w:rsidRDefault="008D018B" w:rsidP="008D018B">
            <w:pPr>
              <w:ind w:firstLine="0"/>
              <w:jc w:val="left"/>
              <w:rPr>
                <w:sz w:val="22"/>
                <w:szCs w:val="22"/>
              </w:rPr>
            </w:pPr>
            <w:r w:rsidRPr="00141223">
              <w:rPr>
                <w:sz w:val="22"/>
                <w:szCs w:val="22"/>
              </w:rPr>
              <w:t>02.05.202</w:t>
            </w:r>
            <w:r w:rsidR="00D9503A" w:rsidRPr="00141223">
              <w:rPr>
                <w:sz w:val="22"/>
                <w:szCs w:val="22"/>
              </w:rPr>
              <w:t>3</w:t>
            </w:r>
          </w:p>
        </w:tc>
        <w:tc>
          <w:tcPr>
            <w:tcW w:w="7854" w:type="dxa"/>
          </w:tcPr>
          <w:p w:rsidR="008D018B" w:rsidRPr="00141223" w:rsidRDefault="008D018B" w:rsidP="008D018B">
            <w:pPr>
              <w:pStyle w:val="Balk1"/>
              <w:outlineLvl w:val="0"/>
              <w:rPr>
                <w:sz w:val="22"/>
                <w:szCs w:val="22"/>
              </w:rPr>
            </w:pPr>
            <w:r w:rsidRPr="00141223">
              <w:rPr>
                <w:sz w:val="22"/>
                <w:szCs w:val="22"/>
              </w:rPr>
              <w:t xml:space="preserve">Belediyemiz sorumluluğunda bulunan yollar ile Belediye hüküm ve tasarrufu altında bulunan, açık hava reklamcılığında kullanılan 70 adet </w:t>
            </w:r>
            <w:proofErr w:type="gramStart"/>
            <w:r w:rsidRPr="00141223">
              <w:rPr>
                <w:sz w:val="22"/>
                <w:szCs w:val="22"/>
              </w:rPr>
              <w:t>billboard</w:t>
            </w:r>
            <w:proofErr w:type="gramEnd"/>
            <w:r w:rsidRPr="00141223">
              <w:rPr>
                <w:sz w:val="22"/>
                <w:szCs w:val="22"/>
              </w:rPr>
              <w:t xml:space="preserve"> ve </w:t>
            </w:r>
            <w:proofErr w:type="spellStart"/>
            <w:r w:rsidRPr="00141223">
              <w:rPr>
                <w:sz w:val="22"/>
                <w:szCs w:val="22"/>
              </w:rPr>
              <w:t>led</w:t>
            </w:r>
            <w:proofErr w:type="spellEnd"/>
            <w:r w:rsidRPr="00141223">
              <w:rPr>
                <w:sz w:val="22"/>
                <w:szCs w:val="22"/>
              </w:rPr>
              <w:t xml:space="preserve"> ekranın Dörtyol Belediyesi Kent Hizmetleri Ltd. Şti. ne ayni sermaye olarak devredilmesine esas 13 no.lu Plan ve Bütçe Komisyonu Raporunun kabul edilmesine mevcudun oy çokluğu ile karar verilmiştir.</w:t>
            </w:r>
          </w:p>
        </w:tc>
      </w:tr>
      <w:tr w:rsidR="008D018B" w:rsidRPr="00763C51" w:rsidTr="00F227F6">
        <w:trPr>
          <w:trHeight w:val="636"/>
        </w:trPr>
        <w:tc>
          <w:tcPr>
            <w:tcW w:w="562" w:type="dxa"/>
            <w:vAlign w:val="center"/>
          </w:tcPr>
          <w:p w:rsidR="008D018B" w:rsidRPr="00141223" w:rsidRDefault="008D018B" w:rsidP="008D018B">
            <w:pPr>
              <w:ind w:firstLine="0"/>
              <w:jc w:val="left"/>
              <w:rPr>
                <w:sz w:val="22"/>
                <w:szCs w:val="22"/>
              </w:rPr>
            </w:pPr>
            <w:r w:rsidRPr="00141223">
              <w:rPr>
                <w:sz w:val="22"/>
                <w:szCs w:val="22"/>
              </w:rPr>
              <w:t>46</w:t>
            </w:r>
          </w:p>
        </w:tc>
        <w:tc>
          <w:tcPr>
            <w:tcW w:w="1365" w:type="dxa"/>
            <w:vAlign w:val="center"/>
          </w:tcPr>
          <w:p w:rsidR="008D018B" w:rsidRPr="00141223" w:rsidRDefault="008D018B" w:rsidP="008D018B">
            <w:pPr>
              <w:ind w:firstLine="0"/>
              <w:jc w:val="left"/>
              <w:rPr>
                <w:sz w:val="22"/>
                <w:szCs w:val="22"/>
              </w:rPr>
            </w:pPr>
            <w:r w:rsidRPr="00141223">
              <w:rPr>
                <w:sz w:val="22"/>
                <w:szCs w:val="22"/>
              </w:rPr>
              <w:t>02.05.202</w:t>
            </w:r>
            <w:r w:rsidR="00D9503A" w:rsidRPr="00141223">
              <w:rPr>
                <w:sz w:val="22"/>
                <w:szCs w:val="22"/>
              </w:rPr>
              <w:t>3</w:t>
            </w:r>
          </w:p>
        </w:tc>
        <w:tc>
          <w:tcPr>
            <w:tcW w:w="7854" w:type="dxa"/>
          </w:tcPr>
          <w:p w:rsidR="008D018B" w:rsidRPr="00141223" w:rsidRDefault="008D018B" w:rsidP="008D018B">
            <w:pPr>
              <w:widowControl w:val="0"/>
              <w:autoSpaceDE w:val="0"/>
              <w:autoSpaceDN w:val="0"/>
              <w:adjustRightInd w:val="0"/>
              <w:rPr>
                <w:sz w:val="22"/>
                <w:szCs w:val="22"/>
              </w:rPr>
            </w:pPr>
            <w:r w:rsidRPr="00141223">
              <w:rPr>
                <w:sz w:val="22"/>
                <w:szCs w:val="22"/>
              </w:rPr>
              <w:t>Belediyemiz hüküm ve tasarrufu altında bulunan Yeşilköy Kara Hasan Paşa açık ve kapalı düğün salonunun Dörtyol Belediyesi Kent Hizmetleri Ltd. Şti. ne ayni sermaye olarak devredilmesine esas 14 no.lu Plan ve Bütçe Komisyonu Raporunun kabul edilmesine mevcudun oy birliği ile karar verilmiştir.</w:t>
            </w:r>
          </w:p>
        </w:tc>
      </w:tr>
      <w:tr w:rsidR="008D018B" w:rsidRPr="00763C51" w:rsidTr="00F227F6">
        <w:trPr>
          <w:trHeight w:val="636"/>
        </w:trPr>
        <w:tc>
          <w:tcPr>
            <w:tcW w:w="562" w:type="dxa"/>
            <w:vAlign w:val="center"/>
          </w:tcPr>
          <w:p w:rsidR="008D018B" w:rsidRPr="00141223" w:rsidRDefault="008D018B" w:rsidP="008D018B">
            <w:pPr>
              <w:ind w:firstLine="0"/>
              <w:jc w:val="left"/>
              <w:rPr>
                <w:sz w:val="22"/>
                <w:szCs w:val="22"/>
              </w:rPr>
            </w:pPr>
            <w:r w:rsidRPr="00141223">
              <w:rPr>
                <w:sz w:val="22"/>
                <w:szCs w:val="22"/>
              </w:rPr>
              <w:t>47</w:t>
            </w:r>
          </w:p>
        </w:tc>
        <w:tc>
          <w:tcPr>
            <w:tcW w:w="1365" w:type="dxa"/>
            <w:vAlign w:val="center"/>
          </w:tcPr>
          <w:p w:rsidR="008D018B" w:rsidRPr="00141223" w:rsidRDefault="008D018B" w:rsidP="008D018B">
            <w:pPr>
              <w:ind w:firstLine="0"/>
              <w:jc w:val="left"/>
              <w:rPr>
                <w:sz w:val="22"/>
                <w:szCs w:val="22"/>
              </w:rPr>
            </w:pPr>
            <w:r w:rsidRPr="00141223">
              <w:rPr>
                <w:sz w:val="22"/>
                <w:szCs w:val="22"/>
              </w:rPr>
              <w:t>02.05.202</w:t>
            </w:r>
            <w:r w:rsidR="00D9503A" w:rsidRPr="00141223">
              <w:rPr>
                <w:sz w:val="22"/>
                <w:szCs w:val="22"/>
              </w:rPr>
              <w:t>3</w:t>
            </w:r>
          </w:p>
        </w:tc>
        <w:tc>
          <w:tcPr>
            <w:tcW w:w="7854" w:type="dxa"/>
          </w:tcPr>
          <w:p w:rsidR="008D018B" w:rsidRPr="00141223" w:rsidRDefault="008D018B" w:rsidP="008D018B">
            <w:pPr>
              <w:rPr>
                <w:sz w:val="22"/>
                <w:szCs w:val="22"/>
              </w:rPr>
            </w:pPr>
            <w:r w:rsidRPr="00141223">
              <w:rPr>
                <w:sz w:val="22"/>
                <w:szCs w:val="22"/>
              </w:rPr>
              <w:t>2022 Yılı Gelir Gider Kesin Hesabının Plan ve Bütçe Komisyonuna havale edilmesine mevcudun oy birliği ile karar verilmiştir.</w:t>
            </w:r>
          </w:p>
        </w:tc>
      </w:tr>
      <w:tr w:rsidR="008D018B" w:rsidRPr="00763C51" w:rsidTr="00F227F6">
        <w:trPr>
          <w:trHeight w:val="636"/>
        </w:trPr>
        <w:tc>
          <w:tcPr>
            <w:tcW w:w="562" w:type="dxa"/>
            <w:vAlign w:val="center"/>
          </w:tcPr>
          <w:p w:rsidR="008D018B" w:rsidRPr="00141223" w:rsidRDefault="008D018B" w:rsidP="008D018B">
            <w:pPr>
              <w:ind w:firstLine="0"/>
              <w:jc w:val="left"/>
              <w:rPr>
                <w:sz w:val="22"/>
                <w:szCs w:val="22"/>
              </w:rPr>
            </w:pPr>
            <w:r w:rsidRPr="00141223">
              <w:rPr>
                <w:sz w:val="22"/>
                <w:szCs w:val="22"/>
              </w:rPr>
              <w:t>48</w:t>
            </w:r>
          </w:p>
        </w:tc>
        <w:tc>
          <w:tcPr>
            <w:tcW w:w="1365" w:type="dxa"/>
            <w:vAlign w:val="center"/>
          </w:tcPr>
          <w:p w:rsidR="008D018B" w:rsidRPr="00141223" w:rsidRDefault="008D018B" w:rsidP="008D018B">
            <w:pPr>
              <w:ind w:firstLine="0"/>
              <w:jc w:val="left"/>
              <w:rPr>
                <w:sz w:val="22"/>
                <w:szCs w:val="22"/>
              </w:rPr>
            </w:pPr>
            <w:r w:rsidRPr="00141223">
              <w:rPr>
                <w:sz w:val="22"/>
                <w:szCs w:val="22"/>
              </w:rPr>
              <w:t>02.05.202</w:t>
            </w:r>
            <w:r w:rsidR="00D9503A" w:rsidRPr="00141223">
              <w:rPr>
                <w:sz w:val="22"/>
                <w:szCs w:val="22"/>
              </w:rPr>
              <w:t>3</w:t>
            </w:r>
          </w:p>
        </w:tc>
        <w:tc>
          <w:tcPr>
            <w:tcW w:w="7854" w:type="dxa"/>
          </w:tcPr>
          <w:p w:rsidR="008D018B" w:rsidRPr="00141223" w:rsidRDefault="008D018B" w:rsidP="008D018B">
            <w:pPr>
              <w:rPr>
                <w:sz w:val="22"/>
                <w:szCs w:val="22"/>
                <w:shd w:val="clear" w:color="auto" w:fill="FFFFFF"/>
              </w:rPr>
            </w:pPr>
            <w:r w:rsidRPr="00141223">
              <w:rPr>
                <w:sz w:val="22"/>
                <w:szCs w:val="22"/>
                <w:shd w:val="clear" w:color="auto" w:fill="FFFFFF"/>
              </w:rPr>
              <w:t xml:space="preserve">Afet İşleri Müdürü kadrosunun ihdas edilmesi ve Norm Kadro ekli III Sayılı kadroların ihdas edilmesi </w:t>
            </w:r>
            <w:r w:rsidRPr="00141223">
              <w:rPr>
                <w:sz w:val="22"/>
                <w:szCs w:val="22"/>
              </w:rPr>
              <w:t>Plan ve Bütçe Komisyonuna havale edilmesine mevcudun oy birliği ile karar verilmiştir.</w:t>
            </w:r>
          </w:p>
        </w:tc>
      </w:tr>
      <w:tr w:rsidR="000A1F0E" w:rsidRPr="00763C51" w:rsidTr="00F227F6">
        <w:trPr>
          <w:trHeight w:val="636"/>
        </w:trPr>
        <w:tc>
          <w:tcPr>
            <w:tcW w:w="562" w:type="dxa"/>
            <w:vAlign w:val="center"/>
          </w:tcPr>
          <w:p w:rsidR="000A1F0E" w:rsidRPr="00141223" w:rsidRDefault="008D018B" w:rsidP="000A1F0E">
            <w:pPr>
              <w:ind w:firstLine="0"/>
              <w:jc w:val="left"/>
              <w:rPr>
                <w:sz w:val="22"/>
                <w:szCs w:val="22"/>
              </w:rPr>
            </w:pPr>
            <w:r w:rsidRPr="00141223">
              <w:rPr>
                <w:sz w:val="22"/>
                <w:szCs w:val="22"/>
              </w:rPr>
              <w:t>49</w:t>
            </w:r>
          </w:p>
        </w:tc>
        <w:tc>
          <w:tcPr>
            <w:tcW w:w="1365" w:type="dxa"/>
            <w:vAlign w:val="center"/>
          </w:tcPr>
          <w:p w:rsidR="000A1F0E" w:rsidRPr="00141223" w:rsidRDefault="00D9503A" w:rsidP="006C0E3C">
            <w:pPr>
              <w:ind w:firstLine="0"/>
              <w:jc w:val="left"/>
              <w:rPr>
                <w:sz w:val="22"/>
                <w:szCs w:val="22"/>
              </w:rPr>
            </w:pPr>
            <w:r w:rsidRPr="00141223">
              <w:rPr>
                <w:sz w:val="22"/>
                <w:szCs w:val="22"/>
              </w:rPr>
              <w:t>05.05.2023</w:t>
            </w:r>
          </w:p>
        </w:tc>
        <w:tc>
          <w:tcPr>
            <w:tcW w:w="7854" w:type="dxa"/>
          </w:tcPr>
          <w:p w:rsidR="000A1F0E" w:rsidRPr="00141223" w:rsidRDefault="00D9503A" w:rsidP="00D9503A">
            <w:pPr>
              <w:pStyle w:val="AralkYok"/>
              <w:rPr>
                <w:sz w:val="22"/>
                <w:szCs w:val="22"/>
                <w:shd w:val="clear" w:color="auto" w:fill="FFFFFF"/>
              </w:rPr>
            </w:pPr>
            <w:r w:rsidRPr="00141223">
              <w:rPr>
                <w:rFonts w:eastAsia="Calibri"/>
                <w:sz w:val="22"/>
                <w:szCs w:val="22"/>
                <w:lang w:eastAsia="en-US"/>
              </w:rPr>
              <w:t xml:space="preserve">2022 Yılı Gelir Gider Kesin Hesabına esas </w:t>
            </w:r>
            <w:r w:rsidRPr="00141223">
              <w:rPr>
                <w:sz w:val="22"/>
                <w:szCs w:val="22"/>
              </w:rPr>
              <w:t>Gider Bütçesi  %84 oranında ve Gelir Bütçesi %80 oranında gerçekleştiği belirtilen 16 no.lu Plan ve Bütçe Komisyonu Raporunun kabul edilmesine mevcudun oy birliği ile karar verilmiştir.</w:t>
            </w:r>
          </w:p>
        </w:tc>
      </w:tr>
      <w:tr w:rsidR="00D9503A" w:rsidRPr="00763C51" w:rsidTr="00F227F6">
        <w:trPr>
          <w:trHeight w:val="636"/>
        </w:trPr>
        <w:tc>
          <w:tcPr>
            <w:tcW w:w="562" w:type="dxa"/>
            <w:vAlign w:val="center"/>
          </w:tcPr>
          <w:p w:rsidR="00D9503A" w:rsidRPr="00141223" w:rsidRDefault="00D9503A" w:rsidP="00D9503A">
            <w:pPr>
              <w:ind w:firstLine="0"/>
              <w:jc w:val="left"/>
              <w:rPr>
                <w:sz w:val="22"/>
                <w:szCs w:val="22"/>
              </w:rPr>
            </w:pPr>
            <w:r w:rsidRPr="00141223">
              <w:rPr>
                <w:sz w:val="22"/>
                <w:szCs w:val="22"/>
              </w:rPr>
              <w:t>50</w:t>
            </w:r>
          </w:p>
        </w:tc>
        <w:tc>
          <w:tcPr>
            <w:tcW w:w="1365" w:type="dxa"/>
            <w:vAlign w:val="center"/>
          </w:tcPr>
          <w:p w:rsidR="00D9503A" w:rsidRPr="00141223" w:rsidRDefault="00D9503A" w:rsidP="00D9503A">
            <w:pPr>
              <w:ind w:firstLine="0"/>
              <w:rPr>
                <w:sz w:val="22"/>
                <w:szCs w:val="22"/>
              </w:rPr>
            </w:pPr>
            <w:r w:rsidRPr="00141223">
              <w:rPr>
                <w:sz w:val="22"/>
                <w:szCs w:val="22"/>
              </w:rPr>
              <w:t>05.05.2023</w:t>
            </w:r>
          </w:p>
        </w:tc>
        <w:tc>
          <w:tcPr>
            <w:tcW w:w="7854" w:type="dxa"/>
          </w:tcPr>
          <w:p w:rsidR="00D9503A" w:rsidRPr="00141223" w:rsidRDefault="00D9503A" w:rsidP="00D9503A">
            <w:pPr>
              <w:pStyle w:val="AralkYok"/>
              <w:rPr>
                <w:sz w:val="22"/>
                <w:szCs w:val="22"/>
                <w:shd w:val="clear" w:color="auto" w:fill="FFFFFF"/>
              </w:rPr>
            </w:pPr>
            <w:r w:rsidRPr="00141223">
              <w:rPr>
                <w:sz w:val="22"/>
                <w:szCs w:val="22"/>
                <w:shd w:val="clear" w:color="auto" w:fill="FFFFFF"/>
              </w:rPr>
              <w:t xml:space="preserve">Afet İşleri Müdürü kadrosunun ihdas edilmesi ve Norm Kadro ekli III Sayılı kadroların ihdas edilmesine esas </w:t>
            </w:r>
            <w:r w:rsidRPr="00141223">
              <w:rPr>
                <w:sz w:val="22"/>
                <w:szCs w:val="22"/>
              </w:rPr>
              <w:t>15 no.lu Plan ve Bütçe Komisyonu Raporunun kabul edilmesine mevcudun oy birliği ile karar verilmiştir.</w:t>
            </w:r>
          </w:p>
        </w:tc>
      </w:tr>
      <w:bookmarkEnd w:id="0"/>
    </w:tbl>
    <w:p w:rsidR="00511282" w:rsidRPr="00763C51" w:rsidRDefault="00511282" w:rsidP="00AF422F">
      <w:pPr>
        <w:pStyle w:val="AralkYok"/>
      </w:pPr>
    </w:p>
    <w:p w:rsidR="00AF422F" w:rsidRPr="00763C51" w:rsidRDefault="00AF422F" w:rsidP="00AF422F">
      <w:pPr>
        <w:pStyle w:val="AralkYok"/>
      </w:pPr>
    </w:p>
    <w:p w:rsidR="00AF422F" w:rsidRPr="00763C51" w:rsidRDefault="00AF422F" w:rsidP="00AF422F">
      <w:pPr>
        <w:pStyle w:val="AralkYok"/>
      </w:pPr>
    </w:p>
    <w:p w:rsidR="00AF422F" w:rsidRPr="00763C51" w:rsidRDefault="00AF422F" w:rsidP="00AF422F">
      <w:pPr>
        <w:pStyle w:val="AralkYok"/>
      </w:pPr>
    </w:p>
    <w:tbl>
      <w:tblPr>
        <w:tblW w:w="9498" w:type="dxa"/>
        <w:tblLook w:val="04A0" w:firstRow="1" w:lastRow="0" w:firstColumn="1" w:lastColumn="0" w:noHBand="0" w:noVBand="1"/>
      </w:tblPr>
      <w:tblGrid>
        <w:gridCol w:w="3077"/>
        <w:gridCol w:w="3101"/>
        <w:gridCol w:w="3320"/>
      </w:tblGrid>
      <w:tr w:rsidR="00763C51" w:rsidRPr="00763C51" w:rsidTr="00197DB6">
        <w:tc>
          <w:tcPr>
            <w:tcW w:w="3077" w:type="dxa"/>
            <w:vAlign w:val="center"/>
          </w:tcPr>
          <w:p w:rsidR="00AF422F" w:rsidRPr="00763C51" w:rsidRDefault="00AF422F" w:rsidP="00197DB6">
            <w:pPr>
              <w:widowControl w:val="0"/>
              <w:autoSpaceDE w:val="0"/>
              <w:autoSpaceDN w:val="0"/>
              <w:adjustRightInd w:val="0"/>
              <w:jc w:val="center"/>
            </w:pPr>
            <w:r w:rsidRPr="00763C51">
              <w:t>Fadıl KESKİN</w:t>
            </w:r>
          </w:p>
        </w:tc>
        <w:tc>
          <w:tcPr>
            <w:tcW w:w="3101" w:type="dxa"/>
            <w:vAlign w:val="center"/>
          </w:tcPr>
          <w:p w:rsidR="00AF422F" w:rsidRPr="00763C51" w:rsidRDefault="00AF422F" w:rsidP="00197DB6">
            <w:pPr>
              <w:widowControl w:val="0"/>
              <w:autoSpaceDE w:val="0"/>
              <w:autoSpaceDN w:val="0"/>
              <w:adjustRightInd w:val="0"/>
              <w:jc w:val="center"/>
            </w:pPr>
            <w:r w:rsidRPr="00763C51">
              <w:t>Hasan ÖZEL</w:t>
            </w:r>
          </w:p>
        </w:tc>
        <w:tc>
          <w:tcPr>
            <w:tcW w:w="3320" w:type="dxa"/>
            <w:vAlign w:val="center"/>
          </w:tcPr>
          <w:p w:rsidR="00AF422F" w:rsidRPr="00763C51" w:rsidRDefault="00AF422F" w:rsidP="00197DB6">
            <w:pPr>
              <w:widowControl w:val="0"/>
              <w:autoSpaceDE w:val="0"/>
              <w:autoSpaceDN w:val="0"/>
              <w:adjustRightInd w:val="0"/>
              <w:jc w:val="center"/>
            </w:pPr>
            <w:r w:rsidRPr="00763C51">
              <w:t>İsminur ERCAN</w:t>
            </w:r>
          </w:p>
        </w:tc>
      </w:tr>
      <w:tr w:rsidR="00AF422F" w:rsidRPr="00763C51" w:rsidTr="00197DB6">
        <w:tc>
          <w:tcPr>
            <w:tcW w:w="3077" w:type="dxa"/>
            <w:vAlign w:val="center"/>
          </w:tcPr>
          <w:p w:rsidR="00AF422F" w:rsidRPr="00763C51" w:rsidRDefault="00AF422F" w:rsidP="00197DB6">
            <w:pPr>
              <w:widowControl w:val="0"/>
              <w:autoSpaceDE w:val="0"/>
              <w:autoSpaceDN w:val="0"/>
              <w:adjustRightInd w:val="0"/>
              <w:jc w:val="center"/>
            </w:pPr>
            <w:r w:rsidRPr="00763C51">
              <w:t>Belediye Başkanı</w:t>
            </w:r>
          </w:p>
        </w:tc>
        <w:tc>
          <w:tcPr>
            <w:tcW w:w="3101" w:type="dxa"/>
            <w:vAlign w:val="center"/>
          </w:tcPr>
          <w:p w:rsidR="00AF422F" w:rsidRPr="00763C51" w:rsidRDefault="00637764" w:rsidP="00197DB6">
            <w:pPr>
              <w:widowControl w:val="0"/>
              <w:autoSpaceDE w:val="0"/>
              <w:autoSpaceDN w:val="0"/>
              <w:adjustRightInd w:val="0"/>
              <w:jc w:val="center"/>
            </w:pPr>
            <w:r w:rsidRPr="00763C51">
              <w:t>Kâtip</w:t>
            </w:r>
            <w:r w:rsidR="00AF422F" w:rsidRPr="00763C51">
              <w:t xml:space="preserve"> Üye</w:t>
            </w:r>
          </w:p>
        </w:tc>
        <w:tc>
          <w:tcPr>
            <w:tcW w:w="3320" w:type="dxa"/>
            <w:vAlign w:val="center"/>
          </w:tcPr>
          <w:p w:rsidR="00AF422F" w:rsidRPr="00763C51" w:rsidRDefault="00637764" w:rsidP="00197DB6">
            <w:pPr>
              <w:widowControl w:val="0"/>
              <w:autoSpaceDE w:val="0"/>
              <w:autoSpaceDN w:val="0"/>
              <w:adjustRightInd w:val="0"/>
              <w:jc w:val="center"/>
            </w:pPr>
            <w:r w:rsidRPr="00763C51">
              <w:t>Kâtip</w:t>
            </w:r>
            <w:r w:rsidR="00AF422F" w:rsidRPr="00763C51">
              <w:t xml:space="preserve"> Üye</w:t>
            </w:r>
          </w:p>
        </w:tc>
      </w:tr>
    </w:tbl>
    <w:p w:rsidR="00AF422F" w:rsidRPr="00763C51" w:rsidRDefault="00AF422F" w:rsidP="00AF422F">
      <w:pPr>
        <w:pStyle w:val="AralkYok"/>
      </w:pPr>
    </w:p>
    <w:sectPr w:rsidR="00AF422F" w:rsidRPr="00763C51"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3EA" w:rsidRDefault="000A03EA" w:rsidP="003930C8">
      <w:r>
        <w:separator/>
      </w:r>
    </w:p>
  </w:endnote>
  <w:endnote w:type="continuationSeparator" w:id="0">
    <w:p w:rsidR="000A03EA" w:rsidRDefault="000A03EA"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3EA" w:rsidRDefault="000A03EA" w:rsidP="003930C8">
      <w:r>
        <w:separator/>
      </w:r>
    </w:p>
  </w:footnote>
  <w:footnote w:type="continuationSeparator" w:id="0">
    <w:p w:rsidR="000A03EA" w:rsidRDefault="000A03EA" w:rsidP="00393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9F" w:rsidRDefault="00BF4F9F" w:rsidP="00180E83">
    <w:pPr>
      <w:widowControl w:val="0"/>
      <w:autoSpaceDE w:val="0"/>
      <w:autoSpaceDN w:val="0"/>
      <w:adjustRightInd w:val="0"/>
      <w:jc w:val="center"/>
      <w:rPr>
        <w:b/>
      </w:rPr>
    </w:pPr>
  </w:p>
  <w:p w:rsidR="00ED7D85" w:rsidRDefault="00ED7D85" w:rsidP="00180E83">
    <w:pPr>
      <w:widowControl w:val="0"/>
      <w:autoSpaceDE w:val="0"/>
      <w:autoSpaceDN w:val="0"/>
      <w:adjustRightInd w:val="0"/>
      <w:jc w:val="center"/>
      <w:rPr>
        <w:b/>
      </w:rPr>
    </w:pPr>
    <w:r>
      <w:rPr>
        <w:b/>
      </w:rPr>
      <w:t>T. C.</w:t>
    </w:r>
  </w:p>
  <w:p w:rsidR="00ED7D85" w:rsidRDefault="00ED7D85" w:rsidP="00180E83">
    <w:pPr>
      <w:widowControl w:val="0"/>
      <w:autoSpaceDE w:val="0"/>
      <w:autoSpaceDN w:val="0"/>
      <w:adjustRightInd w:val="0"/>
      <w:jc w:val="center"/>
      <w:rPr>
        <w:b/>
      </w:rPr>
    </w:pPr>
    <w:r>
      <w:rPr>
        <w:b/>
      </w:rPr>
      <w:t>DÖRTYOL BELEDİYE BAŞKANLIĞI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8A"/>
    <w:rsid w:val="00000113"/>
    <w:rsid w:val="00000A20"/>
    <w:rsid w:val="00000F0E"/>
    <w:rsid w:val="000010FE"/>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550B"/>
    <w:rsid w:val="00096E76"/>
    <w:rsid w:val="000A03EA"/>
    <w:rsid w:val="000A1414"/>
    <w:rsid w:val="000A1F0E"/>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1223"/>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45FC"/>
    <w:rsid w:val="001D4E44"/>
    <w:rsid w:val="001D7ACE"/>
    <w:rsid w:val="001E1331"/>
    <w:rsid w:val="001E2682"/>
    <w:rsid w:val="001E2E50"/>
    <w:rsid w:val="001E40D0"/>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7894"/>
    <w:rsid w:val="00400CE1"/>
    <w:rsid w:val="00402D54"/>
    <w:rsid w:val="0040530E"/>
    <w:rsid w:val="004101A4"/>
    <w:rsid w:val="00413C5D"/>
    <w:rsid w:val="004207F5"/>
    <w:rsid w:val="00425871"/>
    <w:rsid w:val="0042689C"/>
    <w:rsid w:val="00426A41"/>
    <w:rsid w:val="00431E97"/>
    <w:rsid w:val="00435A84"/>
    <w:rsid w:val="00435D82"/>
    <w:rsid w:val="0044258F"/>
    <w:rsid w:val="00446B85"/>
    <w:rsid w:val="004518AB"/>
    <w:rsid w:val="00454D6E"/>
    <w:rsid w:val="00462229"/>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BAE"/>
    <w:rsid w:val="00514875"/>
    <w:rsid w:val="00514906"/>
    <w:rsid w:val="00517F91"/>
    <w:rsid w:val="00520FFB"/>
    <w:rsid w:val="00524822"/>
    <w:rsid w:val="00524B26"/>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7A84"/>
    <w:rsid w:val="00650B04"/>
    <w:rsid w:val="00653421"/>
    <w:rsid w:val="00665800"/>
    <w:rsid w:val="006668A2"/>
    <w:rsid w:val="00670C6D"/>
    <w:rsid w:val="00671001"/>
    <w:rsid w:val="00672CA7"/>
    <w:rsid w:val="00673487"/>
    <w:rsid w:val="006753DE"/>
    <w:rsid w:val="00675F8C"/>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0E3C"/>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18B"/>
    <w:rsid w:val="008D0D35"/>
    <w:rsid w:val="008D13F0"/>
    <w:rsid w:val="008D1FC1"/>
    <w:rsid w:val="008D4D76"/>
    <w:rsid w:val="008E1014"/>
    <w:rsid w:val="008E2147"/>
    <w:rsid w:val="008E5EEB"/>
    <w:rsid w:val="008F06A3"/>
    <w:rsid w:val="008F299B"/>
    <w:rsid w:val="008F71F3"/>
    <w:rsid w:val="009009C2"/>
    <w:rsid w:val="009032F2"/>
    <w:rsid w:val="009055E3"/>
    <w:rsid w:val="00911558"/>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B00BF"/>
    <w:rsid w:val="00AB6F63"/>
    <w:rsid w:val="00AB7616"/>
    <w:rsid w:val="00AB79A0"/>
    <w:rsid w:val="00AC549A"/>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377B"/>
    <w:rsid w:val="00B34386"/>
    <w:rsid w:val="00B35016"/>
    <w:rsid w:val="00B37301"/>
    <w:rsid w:val="00B37553"/>
    <w:rsid w:val="00B37713"/>
    <w:rsid w:val="00B4018B"/>
    <w:rsid w:val="00B42062"/>
    <w:rsid w:val="00B43521"/>
    <w:rsid w:val="00B445A1"/>
    <w:rsid w:val="00B50885"/>
    <w:rsid w:val="00B50DAA"/>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76C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D3D"/>
    <w:rsid w:val="00BB0A92"/>
    <w:rsid w:val="00BB3542"/>
    <w:rsid w:val="00BB3FB4"/>
    <w:rsid w:val="00BC078B"/>
    <w:rsid w:val="00BC238C"/>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41CA"/>
    <w:rsid w:val="00C055D7"/>
    <w:rsid w:val="00C05C05"/>
    <w:rsid w:val="00C05C98"/>
    <w:rsid w:val="00C120D8"/>
    <w:rsid w:val="00C1225E"/>
    <w:rsid w:val="00C130C2"/>
    <w:rsid w:val="00C130CC"/>
    <w:rsid w:val="00C20EE9"/>
    <w:rsid w:val="00C25454"/>
    <w:rsid w:val="00C30460"/>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03A"/>
    <w:rsid w:val="00D95B29"/>
    <w:rsid w:val="00D96463"/>
    <w:rsid w:val="00D974C3"/>
    <w:rsid w:val="00DA0CBB"/>
    <w:rsid w:val="00DA158B"/>
    <w:rsid w:val="00DA1CB7"/>
    <w:rsid w:val="00DA1F50"/>
    <w:rsid w:val="00DA1F89"/>
    <w:rsid w:val="00DA2CFF"/>
    <w:rsid w:val="00DA3BC2"/>
    <w:rsid w:val="00DA49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4B54"/>
    <w:rsid w:val="00E050C0"/>
    <w:rsid w:val="00E07FEA"/>
    <w:rsid w:val="00E1408F"/>
    <w:rsid w:val="00E14294"/>
    <w:rsid w:val="00E14AA5"/>
    <w:rsid w:val="00E15EC2"/>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4B3E"/>
    <w:rsid w:val="00E87569"/>
    <w:rsid w:val="00E93058"/>
    <w:rsid w:val="00E964FC"/>
    <w:rsid w:val="00E96F03"/>
    <w:rsid w:val="00EA3A5E"/>
    <w:rsid w:val="00EA43B6"/>
    <w:rsid w:val="00EB03C2"/>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3235"/>
  <w15:docId w15:val="{A1D82B69-B9D1-4042-BD61-7EBAE040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78261922">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388579409">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543173297">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936642050">
      <w:bodyDiv w:val="1"/>
      <w:marLeft w:val="0"/>
      <w:marRight w:val="0"/>
      <w:marTop w:val="0"/>
      <w:marBottom w:val="0"/>
      <w:divBdr>
        <w:top w:val="none" w:sz="0" w:space="0" w:color="auto"/>
        <w:left w:val="none" w:sz="0" w:space="0" w:color="auto"/>
        <w:bottom w:val="none" w:sz="0" w:space="0" w:color="auto"/>
        <w:right w:val="none" w:sz="0" w:space="0" w:color="auto"/>
      </w:divBdr>
    </w:div>
    <w:div w:id="945891761">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1823041611">
      <w:bodyDiv w:val="1"/>
      <w:marLeft w:val="0"/>
      <w:marRight w:val="0"/>
      <w:marTop w:val="0"/>
      <w:marBottom w:val="0"/>
      <w:divBdr>
        <w:top w:val="none" w:sz="0" w:space="0" w:color="auto"/>
        <w:left w:val="none" w:sz="0" w:space="0" w:color="auto"/>
        <w:bottom w:val="none" w:sz="0" w:space="0" w:color="auto"/>
        <w:right w:val="none" w:sz="0" w:space="0" w:color="auto"/>
      </w:divBdr>
    </w:div>
    <w:div w:id="1876887170">
      <w:bodyDiv w:val="1"/>
      <w:marLeft w:val="0"/>
      <w:marRight w:val="0"/>
      <w:marTop w:val="0"/>
      <w:marBottom w:val="0"/>
      <w:divBdr>
        <w:top w:val="none" w:sz="0" w:space="0" w:color="auto"/>
        <w:left w:val="none" w:sz="0" w:space="0" w:color="auto"/>
        <w:bottom w:val="none" w:sz="0" w:space="0" w:color="auto"/>
        <w:right w:val="none" w:sz="0" w:space="0" w:color="auto"/>
      </w:divBdr>
    </w:div>
    <w:div w:id="1927613122">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EEAC3-6D2A-4095-ADEA-E1E7AC843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OGUZHAN CENGIZ</cp:lastModifiedBy>
  <cp:revision>15</cp:revision>
  <cp:lastPrinted>2021-01-14T07:23:00Z</cp:lastPrinted>
  <dcterms:created xsi:type="dcterms:W3CDTF">2022-04-05T10:00:00Z</dcterms:created>
  <dcterms:modified xsi:type="dcterms:W3CDTF">2023-05-08T08:23:00Z</dcterms:modified>
</cp:coreProperties>
</file>